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Strong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Strong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Strong"/>
                <w:rFonts w:ascii="GHEA Mariam" w:hAnsi="GHEA Mariam"/>
              </w:rPr>
              <w:t>ԿԱՊԱՆ</w:t>
            </w:r>
            <w:r w:rsidRPr="004839EF">
              <w:rPr>
                <w:rStyle w:val="Strong"/>
                <w:rFonts w:ascii="Calibri" w:hAnsi="Calibri" w:cs="Calibri"/>
              </w:rPr>
              <w:t> </w:t>
            </w:r>
            <w:r w:rsidRPr="004839EF">
              <w:rPr>
                <w:rStyle w:val="Strong"/>
                <w:rFonts w:ascii="GHEA Mariam" w:hAnsi="GHEA Mariam"/>
              </w:rPr>
              <w:t xml:space="preserve"> ՀԱՄԱՅՆՔԻ</w:t>
            </w:r>
            <w:r w:rsidRPr="004839EF">
              <w:rPr>
                <w:rStyle w:val="Strong"/>
                <w:rFonts w:ascii="Calibri" w:hAnsi="Calibri" w:cs="Calibri"/>
              </w:rPr>
              <w:t> </w:t>
            </w:r>
            <w:r w:rsidRPr="004839EF">
              <w:rPr>
                <w:rStyle w:val="Strong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  <w:r w:rsidRPr="004839EF">
        <w:rPr>
          <w:rStyle w:val="Strong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Strong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Strong"/>
          <w:rFonts w:ascii="GHEA Mariam" w:hAnsi="GHEA Mariam"/>
          <w:sz w:val="27"/>
          <w:szCs w:val="27"/>
        </w:rPr>
        <w:t xml:space="preserve"> </w:t>
      </w:r>
      <w:r w:rsidR="0000524A" w:rsidRPr="0000524A">
        <w:rPr>
          <w:rStyle w:val="Strong"/>
          <w:rFonts w:ascii="GHEA Mariam" w:hAnsi="GHEA Mariam"/>
          <w:sz w:val="27"/>
          <w:szCs w:val="27"/>
          <w:lang w:val="en-US"/>
        </w:rPr>
        <w:t>108</w:t>
      </w:r>
      <w:r w:rsidRPr="004839EF">
        <w:rPr>
          <w:rStyle w:val="Strong"/>
          <w:rFonts w:ascii="GHEA Mariam" w:hAnsi="GHEA Mariam"/>
          <w:sz w:val="27"/>
          <w:szCs w:val="27"/>
        </w:rPr>
        <w:t>-</w:t>
      </w:r>
      <w:r w:rsidR="00086B9A" w:rsidRPr="004839EF">
        <w:rPr>
          <w:rStyle w:val="Strong"/>
          <w:rFonts w:ascii="GHEA Mariam" w:hAnsi="GHEA Mariam"/>
          <w:sz w:val="27"/>
          <w:szCs w:val="27"/>
          <w:lang w:val="hy-AM"/>
        </w:rPr>
        <w:t>Ա</w:t>
      </w:r>
    </w:p>
    <w:p w:rsidR="00B216C8" w:rsidRDefault="00185441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lang w:val="hy-AM"/>
        </w:rPr>
      </w:pPr>
      <w:r w:rsidRPr="00185441">
        <w:rPr>
          <w:rStyle w:val="Strong"/>
          <w:rFonts w:ascii="GHEA Mariam" w:hAnsi="GHEA Mariam"/>
        </w:rPr>
        <w:t>0</w:t>
      </w:r>
      <w:r w:rsidR="00A97636" w:rsidRPr="0000524A">
        <w:rPr>
          <w:rStyle w:val="Strong"/>
          <w:rFonts w:ascii="GHEA Mariam" w:hAnsi="GHEA Mariam"/>
        </w:rPr>
        <w:t>5</w:t>
      </w:r>
      <w:r w:rsidR="0035399E" w:rsidRPr="006D6AC0">
        <w:rPr>
          <w:rStyle w:val="Strong"/>
          <w:rFonts w:ascii="GHEA Mariam" w:hAnsi="GHEA Mariam"/>
        </w:rPr>
        <w:t xml:space="preserve"> </w:t>
      </w:r>
      <w:r w:rsidR="00A97636">
        <w:rPr>
          <w:rStyle w:val="Strong"/>
          <w:rFonts w:ascii="GHEA Mariam" w:hAnsi="GHEA Mariam"/>
          <w:lang w:val="hy-AM"/>
        </w:rPr>
        <w:t>ԴԵԿ</w:t>
      </w:r>
      <w:r w:rsidR="00335FE0">
        <w:rPr>
          <w:rStyle w:val="Strong"/>
          <w:rFonts w:ascii="GHEA Mariam" w:hAnsi="GHEA Mariam"/>
          <w:lang w:val="hy-AM"/>
        </w:rPr>
        <w:t>ՏԵՄԲԵՐ</w:t>
      </w:r>
      <w:r w:rsidR="00883A4B">
        <w:rPr>
          <w:rStyle w:val="Strong"/>
          <w:rFonts w:ascii="GHEA Mariam" w:hAnsi="GHEA Mariam"/>
          <w:lang w:val="en-US"/>
        </w:rPr>
        <w:t>Ի</w:t>
      </w:r>
      <w:r w:rsidR="00BA1B5E" w:rsidRPr="004839EF">
        <w:rPr>
          <w:rStyle w:val="Strong"/>
          <w:rFonts w:ascii="GHEA Mariam" w:hAnsi="GHEA Mariam"/>
          <w:lang w:val="hy-AM"/>
        </w:rPr>
        <w:t xml:space="preserve"> 201</w:t>
      </w:r>
      <w:r w:rsidR="006D6AC0" w:rsidRPr="00DD050E">
        <w:rPr>
          <w:rStyle w:val="Strong"/>
          <w:rFonts w:ascii="GHEA Mariam" w:hAnsi="GHEA Mariam"/>
        </w:rPr>
        <w:t>9</w:t>
      </w:r>
      <w:r w:rsidR="00F94356" w:rsidRPr="004839EF">
        <w:rPr>
          <w:rStyle w:val="Strong"/>
          <w:rFonts w:ascii="GHEA Mariam" w:hAnsi="GHEA Mariam"/>
          <w:lang w:val="hy-AM"/>
        </w:rPr>
        <w:t>թ.</w:t>
      </w:r>
    </w:p>
    <w:p w:rsidR="00B64A18" w:rsidRDefault="00B64A18" w:rsidP="007032A5">
      <w:pPr>
        <w:pStyle w:val="NoSpacing"/>
        <w:spacing w:before="0" w:beforeAutospacing="0" w:after="0" w:afterAutospacing="0"/>
        <w:contextualSpacing/>
        <w:jc w:val="center"/>
        <w:rPr>
          <w:rStyle w:val="Strong"/>
          <w:rFonts w:ascii="GHEA Mariam" w:hAnsi="GHEA Mariam"/>
          <w:lang w:val="hy-AM"/>
        </w:rPr>
      </w:pPr>
    </w:p>
    <w:p w:rsidR="0000524A" w:rsidRDefault="0000524A" w:rsidP="0000524A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en-US"/>
        </w:rPr>
      </w:pP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ԿԱՊԱՆ ՀԱՄԱՅՆՔԻ ՀԱՄԱՅՆՔԱՅԻՆ ՈՉ ԱՌԵՎՏՐԱՅԻՆ ԿԱԶՄԱԿԵՐՊՈՒԹՅՈՒՆՆԵՐԻ ԱՇԽԱՏԱԿԻՑՆԵՐԻ ԹՎԱՔԱՆԱԿԸ, ՀԱՍՏԻՔԱՑՈՒՑԱԿԸ ԵՎ ՊԱՇՏՈՆԱՅԻՆ ԴՐՈՒՅՔԱՉԱՓԵՐԸ ՀԱՍՏԱՏԵԼՈՒ ՄԱՍԻՆ</w:t>
      </w:r>
    </w:p>
    <w:p w:rsidR="0000524A" w:rsidRPr="0000524A" w:rsidRDefault="0000524A" w:rsidP="0000524A">
      <w:pPr>
        <w:spacing w:after="0" w:line="240" w:lineRule="auto"/>
        <w:ind w:firstLine="284"/>
        <w:contextualSpacing/>
        <w:jc w:val="center"/>
        <w:rPr>
          <w:rFonts w:ascii="GHEA Mariam" w:eastAsia="Times New Roman" w:hAnsi="GHEA Mariam" w:cs="Sylfaen"/>
          <w:b/>
          <w:sz w:val="24"/>
          <w:szCs w:val="24"/>
          <w:lang w:val="en-US"/>
        </w:rPr>
      </w:pPr>
    </w:p>
    <w:p w:rsidR="0000524A" w:rsidRPr="0000524A" w:rsidRDefault="0000524A" w:rsidP="0000524A">
      <w:pPr>
        <w:pStyle w:val="NoSpacing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i/>
          <w:lang w:val="hy-AM"/>
        </w:rPr>
      </w:pPr>
      <w:r>
        <w:rPr>
          <w:rFonts w:ascii="GHEA Mariam" w:hAnsi="GHEA Mariam" w:cs="Sylfaen"/>
          <w:lang w:val="hy-AM"/>
        </w:rPr>
        <w:t>Ղեկավարվելով «Տեղական ինքնակառավարման մասին» Հայաստանի Հանրապետության օրենքի 18-րդ հոդվածի 1-ին մասի 28)-րդ կետով, «Նորմատիվ իրավական ակտերի մասին» Հայաստանի Հանրապետության օրենքի 37-րդ հոդվածով և հաշվի առնելով համայնքի ղեկավարի առաջարկությունը,</w:t>
      </w:r>
      <w:r>
        <w:rPr>
          <w:rFonts w:ascii="GHEA Mariam" w:hAnsi="GHEA Mariam"/>
          <w:lang w:val="hy-AM"/>
        </w:rPr>
        <w:t xml:space="preserve">  </w:t>
      </w:r>
      <w:r w:rsidRPr="0000524A">
        <w:rPr>
          <w:rFonts w:ascii="GHEA Mariam" w:hAnsi="GHEA Mariam"/>
          <w:b/>
          <w:i/>
          <w:lang w:val="hy-AM"/>
        </w:rPr>
        <w:t>համայնքի ավագանին                  ո ր ո շ ու մ</w:t>
      </w:r>
      <w:r w:rsidRPr="0000524A">
        <w:rPr>
          <w:rFonts w:ascii="Calibri" w:hAnsi="Calibri" w:cs="Calibri"/>
          <w:b/>
          <w:i/>
          <w:lang w:val="hy-AM"/>
        </w:rPr>
        <w:t> </w:t>
      </w:r>
      <w:r w:rsidRPr="0000524A">
        <w:rPr>
          <w:rFonts w:ascii="GHEA Mariam" w:hAnsi="GHEA Mariam"/>
          <w:b/>
          <w:i/>
          <w:lang w:val="hy-AM"/>
        </w:rPr>
        <w:t xml:space="preserve"> </w:t>
      </w:r>
      <w:r w:rsidRPr="0000524A">
        <w:rPr>
          <w:rFonts w:ascii="GHEA Mariam" w:hAnsi="GHEA Mariam" w:cs="GHEA Mariam"/>
          <w:b/>
          <w:i/>
          <w:lang w:val="hy-AM"/>
        </w:rPr>
        <w:t>է</w:t>
      </w:r>
      <w:r w:rsidRPr="0000524A">
        <w:rPr>
          <w:rFonts w:ascii="GHEA Mariam" w:hAnsi="GHEA Mariam"/>
          <w:b/>
          <w:i/>
          <w:lang w:val="hy-AM"/>
        </w:rPr>
        <w:t>.</w:t>
      </w:r>
    </w:p>
    <w:p w:rsidR="0000524A" w:rsidRDefault="0000524A" w:rsidP="0000524A">
      <w:pPr>
        <w:pStyle w:val="NoSpacing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1. Հաստատել Կապան համայնքի համայնքային ոչ առևտրային կազմակերպությունների աշխատակիցների թվաքանակը, հաստիքացուցակը  և պաշտոնային դրույքաչափերը.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1) «Թիվ 1 նախադպրոցական ուսումնական հաստատություն» ՀՈԱԿ աշխատակիցների թվաքանակը, հաստիքացուցակը և պաշտոնային դրույքաչափերը` համաձայն N 1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2) «Թիվ 2 նախադպրոցական ուսումնական հաստատություն» ՀՈԱԿ աշխատակիցների թվաքանակը, հաստիքացուցակը և պաշտոնային դրույքաչափերը` համաձայն N 2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3) «Թիվ 4 նախադպրոցական  ուսումնական հաստատություն» ՀՈԱԿ աշխատակիցների թվաքանակը, հաստիքացուցակը և պաշտոնային դրույքաչափերը` համաձայն N 3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4) «Թիվ 5 նախադպրոցական ուսումնական հաստատություն» ՀՈԱԿ աշխատակիցների թվաքանակը, հաստիքացուցակը և պաշտոնային դրույքաչափերը` համաձայն N 4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5) «Թիվ 6 նախադպրոցական ուսումնական հաստատություն» ՀՈԱԿ աշխատակիցների թվաքանակը, հաստիքացուցակը և պաշտոնային դրույքաչափերը` համաձայն N 5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6) «Թիվ 7 նախադպրոցական ուսումնական հաստատություն» ՀՈԱԿ աշխատակիցների թվաքանակը, հաստիքացուցակը և պաշտոնային դրույքաչափերը` համաձայն N 6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7) «Թիվ 8 նախադպրոցական ուսումնական հաստատություն» ՀՈԱԿ աշխատակիցների թվաքանակը, հաստիքացուցակը և պաշտոնային դրույքաչափերը` համաձայն N 7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lastRenderedPageBreak/>
        <w:t xml:space="preserve">8) «Թիվ 9 նախադպրոցական ուսումնական հաստատություն» ՀՈԱԿ աշխատակիցների թվաքանակը, հաստիքացուցակը և պաշտոնային դրույքաչափերը` համաձայն N 8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9) «Թիվ 10 նախադպրոցական ուսումնական հաստատություն» ՀՈԱԿ աշխատակիցների թվաքանակը, հաստիքացուցակը և պաշտոնային դրույքաչափերը` համաձայն N 9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10) «Թիվ 11 նախադպրոցական ուսումնական հաստատություն» ՀՈԱԿ աշխատակիցների թվաքանակը, հաստիքացուցակը և պաշտոնային դրույքաչափերը` համաձայն N 10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11) «Թիվ 12 նախադպրոցական ուսումնական հաստատություն» ՀՈԱԿ աշխատակիցների թվաքանակը, հաստիքացուցակը և պաշտոնային դրույքաչափերը` համաձայն N 11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12) «Թիվ 13 նախադպրոցական ուսումնական հաստատություն» ՀՈԱԿ աշխատակիցների թվաքանակը, հաստիքացուցակը և պաշտոնային դրույքաչափերը` համաձայն N 12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13) «Արծվանիկի մանկապարտեզ» ՀՈԱԿ աշխատակիցների թվաքանակը, հաստիքացուցակը և պաշտոնային դրույքաչափերը` համաձայն N 13 հավելվածի: 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14) «Դավիթ Բեկի մանկապարտեզ» ՀՈԱԿ աշխատակիցների թվաքանակը, հաստիքացուցակը և պաշտոնային դրույքաչափերը` համաձայն N 14 հավելվածի: 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15) «Ծավի մանկապարտեզ» ՀՈԱԿ աշխատակիցների թվաքանակը, հաստիքացուցակը և պաշտոնային դրույքաչափերը` համաձայն N 15 հավելվածի: 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Courier New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16) «Սյունիքի մանկապարտեզ» ՀՈԱԿ աշխատակիցների թվաքանակը, հաստիքացուցակը և պաշտոնային դրույքաչափերը` համաձայն N 16 հավելվածի: 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17) «Կապան քաղաքի Ա. Խաչատրյանի անվան թիվ 1 երաժշտական դպրոց» ՀՈԱԿ աշխատակիցների թվաքանակը, հաստիքացուցակը և պաշտոնային դրույքաչափերը` համաձայն N 17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18) «Կապան քաղաքի թիվ 2 երաժշտական դպրոց» ՀՈԱԿ աշխատակիցների թվաքանակը, հաստիքացուցակը և պաշտոնային դրույքաչափերը` համաձայն N 18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19) «Կապան քաղաքի թիվ 3 երաժշտական դպրոց» ՀՈԱԿ աշխատակիցների թվաքանակը, հաստիքացուցակը և պաշտոնային դրույքաչափերը` համաձայն N 19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20) «Կապան քաղաքի արվեստի մանկական դպրոց» ՀՈԱԿ աշխատակիցների թվաքանակը, հաստիքացուցակը և պաշտոնային դրույքաչափերը` համաձայն N 20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21) «Կապան քաղաքի գեղարվեստի մանկական դպրոց» ՀՈԱԿ աշխատակիցների թվաքանակը, հաստիքացուցակը և պաշտոնային դրույքաչափերը` համաձայն N 21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22) «Կապան քաղաքի Դավիթ Համբարձումյանի անվան մանկապատանեկան մարզադպրոց» ՀՈԱԿ աշխատակիցների թվաքանակը, հաստիքացուցակը և պաշտոնային դրույքաչափերը` համաձայն N 22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lastRenderedPageBreak/>
        <w:t xml:space="preserve">23) «Կապան քաղաքի աթլետիկայի մասնագիտացված մանկապատանեկան մարզադպրոց» ՀՈԱԿ աշխատակիցների թվաքանակը, հաստիքացուցակը և պաշտոնային դրույքաչափերը` համաձայն N 23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24) «Կապան քաղաքի մարմնամարզության մանկապատանեկան մարզադպրոց» ՀՈԱԿ աշխատակիցների թվաքանակը, հաստիքացուցակը և պաշտոնային դրույքաչափերը` համաձայն N 24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25) «Կապան քաղաքի մանկապատանեկան ստեղծագործության կենտրոն» ՀՈԱԿ աշխատակիցների թվաքանակը, հաստիքացուցակը և պաշտոնային դրույքաչափերը` համաձայն N 25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26) «Կապան քաղաքի մանկական կենտրոն» ՀՈԱԿ աշխատակիցների թվաքանակը, հաստիքացուցակը և պաշտոնային դրույքաչափերը` համաձայն N 26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27) «Կապան քաղաքի կոմունալ ծառայություն» ՀՈԱԿ աշխատակիցների թվաքանակը, հաստիքացուցակը և պաշտոնային դրույքաչափերը` համաձայն N 27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28) «Կապան քաղաքի Վազգեն Սարգսյանի անվան մանկական զբոսայգի» ՀՈԱԿ աշխատակիցների թվաքանակը, հաստիքացուցակը և պաշտոնային դրույքաչափերը` համաձայն N 28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29) «Կապան քաղաքի մշակույթի կենտրոն»  ՀՈԱԿ աշխատակիցների թվաքանակը, հաստիքացուցակը և պաշտոնային դրույքաչափերը` համաձայն N 29  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>30) «Կապան քաղաքի հաշվապահական ծառայությունների կենտրոն» ՀՈԱԿ աշխատակիցների թվաքանակը, հաստիքացուցակը և պաշտոնային դրույքաչափերը՝ համաձայն N 30 հավելվածի: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 xml:space="preserve">31) «Կապան քաղաքի ակումբագրադարանային միավորում» ՀՈԱԿ աշխատակիցների թվաքանակը, հաստիքացուցակը և պաշտոնային դրույքաչափերը` համաձայն N 31 հավելվածի: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>32) «Կապանի ՊԼԱՍՏՇԻՆ» ՀՈԱԿ աշխատակիցների թվաքանակը, հաստիքացուցակը և պաշտոնային դրույքաչափերը` համաձայն N 32 հավելվածի։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>33) «Կապանի արվեստի թանագրան» ՀՈԱԿ աշխատակիցների թվաքանակը, հաստիքացուցակը և պաշտոնային դրույքաչափերը` համաձայն N 33 հավելվածի։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>2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Mariam"/>
          <w:sz w:val="24"/>
          <w:szCs w:val="24"/>
          <w:lang w:val="hy-AM"/>
        </w:rPr>
        <w:t xml:space="preserve"> Որոշել կրթադաստիարակչական /մանկավարժական/ աշխատողներին ներկայացվող </w:t>
      </w:r>
      <w:r>
        <w:rPr>
          <w:rFonts w:ascii="GHEA Mariam" w:eastAsia="Times New Roman" w:hAnsi="GHEA Mariam" w:cs="Sylfaen"/>
          <w:sz w:val="24"/>
          <w:szCs w:val="24"/>
          <w:lang w:val="hy-AM"/>
        </w:rPr>
        <w:t>հետևյալ մասնագիտական պահանջներն ու կարգերի դասակարգման չափորոշիչները</w:t>
      </w:r>
      <w:r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00524A" w:rsidRDefault="0000524A" w:rsidP="0000524A">
      <w:pPr>
        <w:pStyle w:val="ListParagraph"/>
        <w:numPr>
          <w:ilvl w:val="0"/>
          <w:numId w:val="29"/>
        </w:numPr>
        <w:tabs>
          <w:tab w:val="num" w:pos="0"/>
        </w:tabs>
        <w:spacing w:after="0"/>
        <w:ind w:left="0" w:firstLine="284"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նախադպրոցական ուսումնական հաստատություններ՝</w:t>
      </w:r>
    </w:p>
    <w:p w:rsidR="0000524A" w:rsidRDefault="0000524A" w:rsidP="0000524A">
      <w:pPr>
        <w:pStyle w:val="ListParagraph"/>
        <w:tabs>
          <w:tab w:val="num" w:pos="0"/>
          <w:tab w:val="num" w:pos="1620"/>
        </w:tabs>
        <w:spacing w:after="0"/>
        <w:ind w:left="0" w:firstLine="284"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I կարգ – բարձրագույն մասնագիտական կրթություն և 3 տարվա մանկավարժական ստաժ</w:t>
      </w:r>
    </w:p>
    <w:p w:rsidR="0000524A" w:rsidRDefault="0000524A" w:rsidP="0000524A">
      <w:pPr>
        <w:pStyle w:val="ListParagraph"/>
        <w:tabs>
          <w:tab w:val="num" w:pos="0"/>
          <w:tab w:val="num" w:pos="1620"/>
        </w:tabs>
        <w:spacing w:after="0"/>
        <w:ind w:left="0" w:firstLine="284"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II կարգ – բարձրագույն մասնագիտական կրթություն և մինչև 3 տարվա մանկավարժական ստաժ, կամ բարձրագույն ոչ մասնագիտական կրթություն և առնվազն 5 տարվա մանկավարժական ստաժ, կամ միջնակարգ մասնագիտական կրթություն և առնվազն 5 տարվա մանկավարժական ստաժ։ </w:t>
      </w:r>
    </w:p>
    <w:p w:rsidR="0000524A" w:rsidRDefault="0000524A" w:rsidP="0000524A">
      <w:pPr>
        <w:pStyle w:val="ListParagraph"/>
        <w:numPr>
          <w:ilvl w:val="0"/>
          <w:numId w:val="29"/>
        </w:numPr>
        <w:tabs>
          <w:tab w:val="num" w:pos="0"/>
        </w:tabs>
        <w:spacing w:after="0"/>
        <w:ind w:left="0" w:firstLine="284"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Երաժշտական, արվեստի, գեղարվեստի դպրոցներ և մարզադպրոցներ՝ </w:t>
      </w:r>
    </w:p>
    <w:p w:rsidR="0000524A" w:rsidRDefault="0000524A" w:rsidP="0000524A">
      <w:pPr>
        <w:pStyle w:val="ListParagraph"/>
        <w:spacing w:after="0"/>
        <w:ind w:left="0" w:firstLine="284"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>I կարգ – բարձրագույն մասնագիտական կրթություն և 15 տարվա մանկավարժական ստաժ</w:t>
      </w:r>
    </w:p>
    <w:p w:rsidR="0000524A" w:rsidRDefault="0000524A" w:rsidP="0000524A">
      <w:pPr>
        <w:pStyle w:val="ListParagraph"/>
        <w:spacing w:after="0"/>
        <w:ind w:left="0" w:firstLine="284"/>
        <w:jc w:val="both"/>
        <w:rPr>
          <w:rFonts w:ascii="GHEA Mariam" w:eastAsia="Times New Roman" w:hAnsi="GHEA Mariam" w:cs="Sylfaen"/>
          <w:sz w:val="24"/>
          <w:szCs w:val="24"/>
          <w:lang w:val="hy-AM" w:eastAsia="ru-RU"/>
        </w:rPr>
      </w:pP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t xml:space="preserve">II կարգ – բարձրագույն մասնագիտական կրություն և առնվազն  3-15 տարվա մանկավարժական ստաժ, կամ բարձրագույն ոչ մասնագիտական կրթություն և առնվազն 15 </w:t>
      </w:r>
      <w:r>
        <w:rPr>
          <w:rFonts w:ascii="GHEA Mariam" w:eastAsia="Times New Roman" w:hAnsi="GHEA Mariam" w:cs="Sylfaen"/>
          <w:sz w:val="24"/>
          <w:szCs w:val="24"/>
          <w:lang w:val="hy-AM" w:eastAsia="ru-RU"/>
        </w:rPr>
        <w:lastRenderedPageBreak/>
        <w:t xml:space="preserve">տարվա մանկավարժական ստաժ, կամ միջնակարգ մասնագիտական կրթություն և առնվազն 15 տարվա մանկավարժական ստաժ։ </w:t>
      </w:r>
    </w:p>
    <w:p w:rsidR="0000524A" w:rsidRDefault="0000524A" w:rsidP="0000524A">
      <w:pPr>
        <w:tabs>
          <w:tab w:val="num" w:pos="0"/>
          <w:tab w:val="num" w:pos="1620"/>
        </w:tabs>
        <w:spacing w:after="0"/>
        <w:ind w:firstLine="284"/>
        <w:contextualSpacing/>
        <w:jc w:val="both"/>
        <w:rPr>
          <w:rFonts w:ascii="GHEA Mariam" w:eastAsia="Times New Roman" w:hAnsi="GHEA Mariam" w:cs="Sylfaen"/>
          <w:sz w:val="24"/>
          <w:szCs w:val="24"/>
          <w:lang w:val="hy-AM"/>
        </w:rPr>
      </w:pPr>
      <w:r>
        <w:rPr>
          <w:rFonts w:ascii="GHEA Mariam" w:eastAsia="Times New Roman" w:hAnsi="GHEA Mariam" w:cs="Sylfaen"/>
          <w:sz w:val="24"/>
          <w:szCs w:val="24"/>
          <w:lang w:val="hy-AM"/>
        </w:rPr>
        <w:t>3. Սույն որոշումն ուժի մեջ  է մտնում 2020 թվականի հունվարի 1-ից:</w:t>
      </w:r>
    </w:p>
    <w:p w:rsidR="00B64A18" w:rsidRDefault="0000524A" w:rsidP="0000524A">
      <w:pPr>
        <w:pStyle w:val="NoSpacing"/>
        <w:spacing w:before="0" w:beforeAutospacing="0" w:after="0" w:afterAutospacing="0" w:line="276" w:lineRule="auto"/>
        <w:ind w:firstLine="284"/>
        <w:contextualSpacing/>
        <w:jc w:val="both"/>
        <w:rPr>
          <w:rStyle w:val="Strong"/>
          <w:rFonts w:ascii="GHEA Mariam" w:hAnsi="GHEA Mariam"/>
          <w:lang w:val="hy-AM"/>
        </w:rPr>
      </w:pPr>
      <w:r>
        <w:rPr>
          <w:rFonts w:ascii="GHEA Mariam" w:hAnsi="GHEA Mariam" w:cs="Sylfaen"/>
          <w:lang w:val="hy-AM"/>
        </w:rPr>
        <w:t>4. Ուժը կորցրած ճանաչել Կապան համայնքի ավագանու 2018 թվականի դեկտեմբերի</w:t>
      </w:r>
      <w:r w:rsidRPr="0000524A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 10-ի «Կապան համայնքի համայնքային ոչ առևտրային կազմակերպությունների աշխատակիցների թվաքանակը</w:t>
      </w:r>
      <w:r>
        <w:rPr>
          <w:rFonts w:ascii="MS Gothic" w:eastAsia="MS Gothic" w:hAnsi="MS Gothic" w:cs="MS Gothic" w:hint="eastAsia"/>
          <w:lang w:val="hy-AM"/>
        </w:rPr>
        <w:t>，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հաստիքացուցակը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և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պաշտոնային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դրույքաչափերը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հաստատելու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մասին</w:t>
      </w:r>
      <w:r>
        <w:rPr>
          <w:rFonts w:ascii="GHEA Mariam" w:hAnsi="GHEA Mariam" w:cs="Sylfaen"/>
          <w:lang w:val="hy-AM"/>
        </w:rPr>
        <w:t xml:space="preserve">» թիվ 117-Ա որոշումը, 2018 թվականի դեկտեմբերի 10-ի «Կապանի ՊԼԱՍՏՇԻՆ» համայնքային ոչ առևտրային կազմակերպություն ստեղծելու, կանոնադրությունը, աշխատողների քանակը, հաստիքացուցակը և պաշտոնային դրույքաչափերը հաստատելու մասին» թիվ 118-Ա որոշման 3-րդ կետով հաստատված N 2 հավելվածը և 2019 թվականի մարտի 29-ի «Կապանի արվեստի թանգարան» համայնքային ոչ առևտրային կազմակերպություն ստեղծելու, կանոնադրությունը, աշխատողների քանակը, հաստիքացուցակը և պաշտոնային դրույքաչափերը հաստատելու մասին» թիվ </w:t>
      </w:r>
      <w:r w:rsidRPr="0000524A">
        <w:rPr>
          <w:rFonts w:ascii="GHEA Mariam" w:hAnsi="GHEA Mariam" w:cs="Sylfaen"/>
          <w:lang w:val="hy-AM"/>
        </w:rPr>
        <w:t xml:space="preserve">        </w:t>
      </w:r>
      <w:r>
        <w:rPr>
          <w:rFonts w:ascii="GHEA Mariam" w:hAnsi="GHEA Mariam" w:cs="Sylfaen"/>
          <w:lang w:val="hy-AM"/>
        </w:rPr>
        <w:t>11-Ա որոշման 3-րդ կետով հաստատված N 2 հավելվածը:</w:t>
      </w:r>
    </w:p>
    <w:p w:rsidR="00865D97" w:rsidRDefault="00865D97" w:rsidP="0000524A">
      <w:pPr>
        <w:pStyle w:val="NoSpacing"/>
        <w:spacing w:before="0" w:beforeAutospacing="0" w:after="0" w:afterAutospacing="0"/>
        <w:ind w:firstLine="284"/>
        <w:jc w:val="both"/>
        <w:rPr>
          <w:rStyle w:val="Strong"/>
          <w:rFonts w:ascii="GHEA Mariam" w:hAnsi="GHEA Mariam" w:cs="Sylfaen"/>
          <w:lang w:val="hy-AM"/>
        </w:rPr>
      </w:pPr>
    </w:p>
    <w:p w:rsidR="00F06A62" w:rsidRDefault="00F06A62" w:rsidP="004839EF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:rsidR="00DA4DBC" w:rsidRDefault="00DA4DBC" w:rsidP="0035399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</w:t>
      </w:r>
      <w:r w:rsidR="00A97636">
        <w:rPr>
          <w:rFonts w:ascii="GHEA Mariam" w:hAnsi="GHEA Mariam"/>
          <w:b/>
          <w:lang w:val="hy-AM"/>
        </w:rPr>
        <w:t xml:space="preserve"> 8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83A4B" w:rsidRPr="00883A4B" w:rsidRDefault="00883A4B" w:rsidP="0035399E">
      <w:pPr>
        <w:pStyle w:val="NoSpacing"/>
        <w:spacing w:before="0" w:beforeAutospacing="0" w:after="0" w:afterAutospacing="0" w:line="360" w:lineRule="auto"/>
        <w:ind w:firstLine="708"/>
        <w:contextualSpacing/>
        <w:rPr>
          <w:rFonts w:ascii="GHEA Mariam" w:hAnsi="GHEA Mariam"/>
          <w:b/>
          <w:sz w:val="16"/>
          <w:szCs w:val="16"/>
          <w:lang w:val="pt-BR"/>
        </w:rPr>
      </w:pPr>
    </w:p>
    <w:p w:rsidR="00335FE0" w:rsidRDefault="00B64A18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hy-AM"/>
        </w:rPr>
        <w:t>ԱՆՏՈՆՅԱՆ ԱՐԵՆ</w:t>
      </w:r>
      <w:r w:rsidRPr="00B64A18">
        <w:rPr>
          <w:rFonts w:ascii="GHEA Mariam" w:hAnsi="GHEA Mariam"/>
          <w:b/>
          <w:lang w:val="pt-BR"/>
        </w:rPr>
        <w:t xml:space="preserve"> </w:t>
      </w:r>
      <w:r w:rsidRPr="00B64A18">
        <w:rPr>
          <w:rFonts w:ascii="GHEA Mariam" w:hAnsi="GHEA Mariam"/>
          <w:b/>
          <w:lang w:val="hy-AM"/>
        </w:rPr>
        <w:t xml:space="preserve">                                  </w:t>
      </w:r>
      <w:r w:rsidR="00335FE0">
        <w:rPr>
          <w:rFonts w:ascii="GHEA Mariam" w:hAnsi="GHEA Mariam"/>
          <w:b/>
          <w:lang w:val="hy-AM"/>
        </w:rPr>
        <w:t xml:space="preserve">    </w:t>
      </w:r>
      <w:r w:rsidRPr="00B64A18">
        <w:rPr>
          <w:rFonts w:ascii="GHEA Mariam" w:hAnsi="GHEA Mariam"/>
          <w:b/>
          <w:lang w:val="hy-AM"/>
        </w:rPr>
        <w:t xml:space="preserve"> </w:t>
      </w:r>
      <w:r w:rsidR="00335FE0" w:rsidRPr="00B64A18">
        <w:rPr>
          <w:rFonts w:ascii="GHEA Mariam" w:hAnsi="GHEA Mariam"/>
          <w:b/>
          <w:lang w:val="pt-BR"/>
        </w:rPr>
        <w:t>ԴԱՎԹՅԱՆ ՇԱՆԹ</w:t>
      </w:r>
    </w:p>
    <w:p w:rsidR="00335FE0" w:rsidRDefault="00335FE0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pt-BR"/>
        </w:rPr>
        <w:t>ԱՍՐՅԱՆ ՎԱՉԵ</w:t>
      </w:r>
      <w:r>
        <w:rPr>
          <w:rFonts w:ascii="GHEA Mariam" w:hAnsi="GHEA Mariam"/>
          <w:b/>
          <w:lang w:val="hy-AM"/>
        </w:rPr>
        <w:t xml:space="preserve">                                           </w:t>
      </w:r>
      <w:r w:rsidR="00B64A18" w:rsidRPr="00B64A18">
        <w:rPr>
          <w:rFonts w:ascii="GHEA Mariam" w:hAnsi="GHEA Mariam"/>
          <w:b/>
          <w:lang w:val="hy-AM"/>
        </w:rPr>
        <w:t xml:space="preserve">   </w:t>
      </w:r>
      <w:r w:rsidR="00A97636" w:rsidRPr="00B64A18">
        <w:rPr>
          <w:rFonts w:ascii="GHEA Mariam" w:hAnsi="GHEA Mariam"/>
          <w:b/>
          <w:lang w:val="pt-BR"/>
        </w:rPr>
        <w:t>ՀԱՐՈՒԹՅՈՒՆՅԱՆ ԿԱՄՈ</w:t>
      </w:r>
    </w:p>
    <w:p w:rsidR="00B64A18" w:rsidRPr="00B64A18" w:rsidRDefault="00A97636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ԳՐԻԳՈՐՅԱՆ ՎԻԼԵՆ</w:t>
      </w:r>
      <w:r w:rsidR="00335FE0">
        <w:rPr>
          <w:rFonts w:ascii="GHEA Mariam" w:hAnsi="GHEA Mariam"/>
          <w:b/>
          <w:lang w:val="hy-AM"/>
        </w:rPr>
        <w:t xml:space="preserve">                              </w:t>
      </w:r>
      <w:r>
        <w:rPr>
          <w:rFonts w:ascii="GHEA Mariam" w:hAnsi="GHEA Mariam"/>
          <w:b/>
          <w:lang w:val="hy-AM"/>
        </w:rPr>
        <w:t xml:space="preserve">     </w:t>
      </w:r>
      <w:r w:rsidRPr="00B64A18">
        <w:rPr>
          <w:rFonts w:ascii="GHEA Mariam" w:hAnsi="GHEA Mariam"/>
          <w:b/>
          <w:lang w:val="pt-BR"/>
        </w:rPr>
        <w:t>ՀԱՐՈՒԹՅՈՒՆՅԱՆ ՀԱՅԿ</w:t>
      </w:r>
    </w:p>
    <w:p w:rsidR="00BF3ACD" w:rsidRDefault="00A97636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ԴԱՎԹՅԱՆ ՆԱՐԵԿ</w:t>
      </w:r>
      <w:r w:rsidR="00335FE0">
        <w:rPr>
          <w:rFonts w:ascii="GHEA Mariam" w:hAnsi="GHEA Mariam"/>
          <w:b/>
          <w:lang w:val="hy-AM"/>
        </w:rPr>
        <w:t xml:space="preserve"> </w:t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DA4DBC" w:rsidRPr="00B64A18">
        <w:rPr>
          <w:rFonts w:ascii="GHEA Mariam" w:hAnsi="GHEA Mariam"/>
          <w:b/>
          <w:lang w:val="pt-BR"/>
        </w:rPr>
        <w:tab/>
      </w:r>
      <w:r w:rsidR="00335FE0">
        <w:rPr>
          <w:rFonts w:ascii="GHEA Mariam" w:hAnsi="GHEA Mariam"/>
          <w:b/>
          <w:lang w:val="hy-AM"/>
        </w:rPr>
        <w:t xml:space="preserve">  </w:t>
      </w:r>
      <w:r w:rsidR="00DA4DBC" w:rsidRPr="00B64A18">
        <w:rPr>
          <w:rFonts w:ascii="GHEA Mariam" w:hAnsi="GHEA Mariam"/>
          <w:b/>
          <w:lang w:val="pt-BR"/>
        </w:rPr>
        <w:tab/>
      </w:r>
      <w:bookmarkStart w:id="0" w:name="_GoBack"/>
      <w:bookmarkEnd w:id="0"/>
      <w:r w:rsidR="00335FE0">
        <w:rPr>
          <w:rFonts w:ascii="GHEA Mariam" w:hAnsi="GHEA Mariam"/>
          <w:b/>
          <w:lang w:val="hy-AM"/>
        </w:rPr>
        <w:t xml:space="preserve">  </w:t>
      </w:r>
      <w:r w:rsidR="00B64A18" w:rsidRPr="00B64A18">
        <w:rPr>
          <w:rFonts w:ascii="GHEA Mariam" w:hAnsi="GHEA Mariam"/>
          <w:b/>
          <w:lang w:val="hy-AM"/>
        </w:rPr>
        <w:t xml:space="preserve"> </w:t>
      </w:r>
      <w:r w:rsidRPr="00B64A18">
        <w:rPr>
          <w:rFonts w:ascii="GHEA Mariam" w:hAnsi="GHEA Mariam"/>
          <w:b/>
          <w:lang w:val="pt-BR"/>
        </w:rPr>
        <w:t>ՄԱՐՏԻՐՈՍՅԱՆ ԿԱՐԵՆ</w:t>
      </w:r>
      <w:r w:rsidR="00335FE0">
        <w:rPr>
          <w:rFonts w:ascii="GHEA Mariam" w:hAnsi="GHEA Mariam"/>
          <w:b/>
          <w:lang w:val="hy-AM"/>
        </w:rPr>
        <w:t xml:space="preserve">             </w:t>
      </w:r>
      <w:r w:rsidR="00BF3ACD">
        <w:rPr>
          <w:rFonts w:ascii="GHEA Mariam" w:hAnsi="GHEA Mariam"/>
          <w:b/>
          <w:lang w:val="hy-AM"/>
        </w:rPr>
        <w:t xml:space="preserve">                 </w:t>
      </w:r>
      <w:r w:rsidR="00335FE0">
        <w:rPr>
          <w:rFonts w:ascii="GHEA Mariam" w:hAnsi="GHEA Mariam"/>
          <w:b/>
          <w:lang w:val="hy-AM"/>
        </w:rPr>
        <w:t xml:space="preserve">   </w:t>
      </w:r>
      <w:r w:rsidR="00BF3ACD">
        <w:rPr>
          <w:rFonts w:ascii="GHEA Mariam" w:hAnsi="GHEA Mariam"/>
          <w:b/>
          <w:lang w:val="hy-AM"/>
        </w:rPr>
        <w:t xml:space="preserve">     </w:t>
      </w:r>
    </w:p>
    <w:p w:rsidR="00B64A18" w:rsidRPr="00B64A18" w:rsidRDefault="00DA4DBC" w:rsidP="00DD050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B64A18">
        <w:rPr>
          <w:rFonts w:ascii="GHEA Mariam" w:hAnsi="GHEA Mariam"/>
          <w:b/>
          <w:lang w:val="pt-BR"/>
        </w:rPr>
        <w:tab/>
      </w:r>
      <w:r w:rsidR="00B64A18">
        <w:rPr>
          <w:rFonts w:ascii="GHEA Mariam" w:hAnsi="GHEA Mariam"/>
          <w:b/>
          <w:lang w:val="hy-AM"/>
        </w:rPr>
        <w:t xml:space="preserve">     </w:t>
      </w:r>
    </w:p>
    <w:p w:rsidR="00510580" w:rsidRPr="004839EF" w:rsidRDefault="00B64A18" w:rsidP="00B64A18">
      <w:pPr>
        <w:pStyle w:val="NoSpacing"/>
        <w:spacing w:before="0" w:beforeAutospacing="0" w:after="0" w:afterAutospacing="0" w:line="360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</w:t>
      </w:r>
      <w:r w:rsidR="00510580" w:rsidRPr="004839EF">
        <w:rPr>
          <w:rFonts w:ascii="GHEA Mariam" w:hAnsi="GHEA Mariam"/>
          <w:b/>
          <w:lang w:val="hy-AM"/>
        </w:rPr>
        <w:t>Դեմ ( 0 )</w:t>
      </w:r>
    </w:p>
    <w:p w:rsidR="00510580" w:rsidRPr="004839EF" w:rsidRDefault="003E0784" w:rsidP="0035399E">
      <w:pPr>
        <w:pStyle w:val="NoSpacing"/>
        <w:spacing w:before="0" w:beforeAutospacing="0" w:after="0" w:afterAutospacing="0" w:line="360" w:lineRule="auto"/>
        <w:ind w:left="708" w:firstLine="708"/>
        <w:contextualSpacing/>
        <w:rPr>
          <w:rFonts w:ascii="GHEA Mariam" w:hAnsi="GHEA Mariam"/>
          <w:b/>
          <w:lang w:val="hy-AM"/>
        </w:rPr>
      </w:pPr>
      <w:r w:rsidRPr="004839EF">
        <w:rPr>
          <w:rFonts w:ascii="GHEA Mariam" w:hAnsi="GHEA Mariam"/>
          <w:b/>
          <w:lang w:val="hy-AM"/>
        </w:rPr>
        <w:t>Ձեռնպահ ( 0</w:t>
      </w:r>
      <w:r w:rsidR="00510580" w:rsidRPr="004839EF">
        <w:rPr>
          <w:rFonts w:ascii="GHEA Mariam" w:hAnsi="GHEA Mariam"/>
          <w:b/>
          <w:lang w:val="hy-AM"/>
        </w:rPr>
        <w:t xml:space="preserve"> )</w:t>
      </w:r>
    </w:p>
    <w:p w:rsidR="00F06A62" w:rsidRDefault="00F06A62" w:rsidP="0035399E">
      <w:pPr>
        <w:spacing w:after="0" w:line="360" w:lineRule="auto"/>
        <w:ind w:firstLine="708"/>
        <w:contextualSpacing/>
        <w:rPr>
          <w:rStyle w:val="Strong"/>
          <w:rFonts w:ascii="GHEA Mariam" w:hAnsi="GHEA Mariam"/>
          <w:sz w:val="24"/>
          <w:szCs w:val="24"/>
          <w:lang w:val="hy-AM"/>
        </w:rPr>
      </w:pPr>
    </w:p>
    <w:p w:rsidR="004D53C5" w:rsidRDefault="00F90B2F" w:rsidP="00A64074">
      <w:pPr>
        <w:spacing w:after="0" w:line="360" w:lineRule="auto"/>
        <w:contextualSpacing/>
        <w:rPr>
          <w:rStyle w:val="Hyperlink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                  </w:t>
      </w:r>
      <w:r w:rsidR="004D53C5" w:rsidRPr="004839EF">
        <w:rPr>
          <w:rStyle w:val="Strong"/>
          <w:rFonts w:ascii="GHEA Mariam" w:hAnsi="GHEA Mariam"/>
          <w:sz w:val="24"/>
          <w:szCs w:val="24"/>
          <w:lang w:val="hy-AM"/>
        </w:rPr>
        <w:t>ՀԱՄԱՅՆՔԻ ՂԵԿԱՎԱՐ</w:t>
      </w: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  </w:t>
      </w:r>
      <w:r w:rsidR="00F06A62">
        <w:rPr>
          <w:rStyle w:val="Strong"/>
          <w:rFonts w:ascii="GHEA Mariam" w:hAnsi="GHEA Mariam"/>
          <w:sz w:val="24"/>
          <w:szCs w:val="24"/>
          <w:lang w:val="hy-AM"/>
        </w:rPr>
        <w:tab/>
      </w:r>
      <w:r w:rsidR="00F06A62">
        <w:rPr>
          <w:rStyle w:val="Strong"/>
          <w:rFonts w:ascii="GHEA Mariam" w:hAnsi="GHEA Mariam"/>
          <w:sz w:val="24"/>
          <w:szCs w:val="24"/>
          <w:lang w:val="hy-AM"/>
        </w:rPr>
        <w:tab/>
      </w:r>
      <w:r w:rsidR="00A64074">
        <w:rPr>
          <w:rStyle w:val="Strong"/>
          <w:rFonts w:ascii="GHEA Mariam" w:hAnsi="GHEA Mariam"/>
          <w:sz w:val="24"/>
          <w:szCs w:val="24"/>
          <w:lang w:val="hy-AM"/>
        </w:rPr>
        <w:t xml:space="preserve">         </w:t>
      </w:r>
      <w:r>
        <w:rPr>
          <w:rStyle w:val="Hyperlink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90B2F" w:rsidRPr="00F06A62" w:rsidRDefault="00F90B2F" w:rsidP="00A64074">
      <w:pPr>
        <w:spacing w:after="0" w:line="360" w:lineRule="auto"/>
        <w:contextualSpacing/>
        <w:rPr>
          <w:rFonts w:ascii="GHEA Mariam" w:hAnsi="GHEA Mariam"/>
          <w:lang w:val="hy-AM"/>
        </w:rPr>
      </w:pPr>
    </w:p>
    <w:p w:rsidR="004D53C5" w:rsidRPr="00B64A18" w:rsidRDefault="004D53C5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Mariam" w:hAnsi="GHEA Mariam"/>
          <w:b/>
          <w:i/>
          <w:lang w:val="hy-AM"/>
        </w:rPr>
      </w:pPr>
      <w:r w:rsidRPr="004839EF">
        <w:rPr>
          <w:rFonts w:ascii="GHEA Mariam" w:hAnsi="GHEA Mariam"/>
          <w:b/>
          <w:i/>
          <w:lang w:val="pt-BR"/>
        </w:rPr>
        <w:t>20</w:t>
      </w:r>
      <w:r w:rsidR="00883A4B">
        <w:rPr>
          <w:rFonts w:ascii="GHEA Mariam" w:hAnsi="GHEA Mariam"/>
          <w:b/>
          <w:i/>
          <w:lang w:val="hy-AM"/>
        </w:rPr>
        <w:t>19</w:t>
      </w:r>
      <w:r w:rsidRPr="004839EF">
        <w:rPr>
          <w:rFonts w:ascii="GHEA Mariam" w:hAnsi="GHEA Mariam" w:cs="Sylfaen"/>
          <w:b/>
          <w:i/>
          <w:lang w:val="pt-BR"/>
        </w:rPr>
        <w:t>թ</w:t>
      </w:r>
      <w:r w:rsidR="00B63B9A">
        <w:rPr>
          <w:rFonts w:ascii="GHEA Mariam" w:hAnsi="GHEA Mariam" w:cs="Sylfaen"/>
          <w:b/>
          <w:i/>
          <w:lang w:val="hy-AM"/>
        </w:rPr>
        <w:t>.</w:t>
      </w:r>
      <w:r w:rsidR="00B63B9A">
        <w:rPr>
          <w:rFonts w:ascii="GHEA Mariam" w:hAnsi="GHEA Mariam" w:cs="Sylfaen"/>
          <w:b/>
          <w:i/>
          <w:lang w:val="pt-BR"/>
        </w:rPr>
        <w:t xml:space="preserve"> </w:t>
      </w:r>
      <w:r w:rsidR="00A97636">
        <w:rPr>
          <w:rFonts w:ascii="GHEA Mariam" w:hAnsi="GHEA Mariam"/>
          <w:b/>
          <w:i/>
          <w:u w:val="single"/>
          <w:lang w:val="hy-AM"/>
        </w:rPr>
        <w:t>դեկ</w:t>
      </w:r>
      <w:r w:rsidR="00335FE0">
        <w:rPr>
          <w:rFonts w:ascii="GHEA Mariam" w:hAnsi="GHEA Mariam"/>
          <w:b/>
          <w:i/>
          <w:u w:val="single"/>
          <w:lang w:val="hy-AM"/>
        </w:rPr>
        <w:t>տեմբեր</w:t>
      </w:r>
      <w:r w:rsidR="00BF3ACD">
        <w:rPr>
          <w:rFonts w:ascii="GHEA Mariam" w:hAnsi="GHEA Mariam"/>
          <w:b/>
          <w:i/>
          <w:u w:val="single"/>
          <w:lang w:val="hy-AM"/>
        </w:rPr>
        <w:t>ի</w:t>
      </w:r>
      <w:r w:rsidR="00B63B9A" w:rsidRPr="00B64A18">
        <w:rPr>
          <w:rFonts w:ascii="GHEA Mariam" w:hAnsi="GHEA Mariam"/>
          <w:b/>
          <w:i/>
          <w:u w:val="single"/>
          <w:lang w:val="hy-AM"/>
        </w:rPr>
        <w:t xml:space="preserve"> </w:t>
      </w:r>
      <w:r w:rsidR="00F90B2F">
        <w:rPr>
          <w:rFonts w:ascii="GHEA Mariam" w:hAnsi="GHEA Mariam"/>
          <w:b/>
          <w:i/>
          <w:u w:val="single"/>
          <w:lang w:val="hy-AM"/>
        </w:rPr>
        <w:t>0</w:t>
      </w:r>
      <w:r w:rsidR="00A97636">
        <w:rPr>
          <w:rFonts w:ascii="GHEA Mariam" w:hAnsi="GHEA Mariam"/>
          <w:b/>
          <w:i/>
          <w:u w:val="single"/>
          <w:lang w:val="hy-AM"/>
        </w:rPr>
        <w:t>5</w:t>
      </w:r>
    </w:p>
    <w:p w:rsidR="00B51B87" w:rsidRPr="004839EF" w:rsidRDefault="004D53C5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Mariam" w:hAnsi="GHEA Mariam"/>
          <w:lang w:val="hy-AM"/>
        </w:rPr>
      </w:pPr>
      <w:r w:rsidRPr="004839EF">
        <w:rPr>
          <w:rFonts w:ascii="GHEA Mariam" w:hAnsi="GHEA Mariam" w:cs="Sylfaen"/>
          <w:b/>
          <w:i/>
          <w:lang w:val="hy-AM"/>
        </w:rPr>
        <w:t>ք</w:t>
      </w:r>
      <w:r w:rsidRPr="004839EF">
        <w:rPr>
          <w:rFonts w:ascii="GHEA Mariam" w:hAnsi="GHEA Mariam" w:cs="Sylfaen"/>
          <w:b/>
          <w:i/>
          <w:lang w:val="pt-BR"/>
        </w:rPr>
        <w:t xml:space="preserve">. </w:t>
      </w:r>
      <w:r w:rsidRPr="004839EF">
        <w:rPr>
          <w:rFonts w:ascii="GHEA Mariam" w:hAnsi="GHEA Mariam" w:cs="Sylfaen"/>
          <w:b/>
          <w:i/>
          <w:lang w:val="hy-AM"/>
        </w:rPr>
        <w:t>Կապան</w:t>
      </w:r>
    </w:p>
    <w:sectPr w:rsidR="00B51B87" w:rsidRPr="004839EF" w:rsidSect="0000524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843AEE"/>
    <w:multiLevelType w:val="hybridMultilevel"/>
    <w:tmpl w:val="35DC80C4"/>
    <w:lvl w:ilvl="0" w:tplc="36C8276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94356"/>
    <w:rsid w:val="00000CAB"/>
    <w:rsid w:val="00001E64"/>
    <w:rsid w:val="00003DDA"/>
    <w:rsid w:val="00004EBC"/>
    <w:rsid w:val="0000524A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3A12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253</cp:revision>
  <cp:lastPrinted>2019-12-06T08:06:00Z</cp:lastPrinted>
  <dcterms:created xsi:type="dcterms:W3CDTF">2015-08-10T13:28:00Z</dcterms:created>
  <dcterms:modified xsi:type="dcterms:W3CDTF">2019-12-06T08:07:00Z</dcterms:modified>
</cp:coreProperties>
</file>