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71BF8" w:rsidRPr="00071BF8">
        <w:rPr>
          <w:rStyle w:val="Strong"/>
          <w:rFonts w:ascii="GHEA Mariam" w:hAnsi="GHEA Mariam"/>
          <w:sz w:val="27"/>
          <w:szCs w:val="27"/>
          <w:lang w:val="en-US"/>
        </w:rPr>
        <w:t>119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071BF8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071BF8" w:rsidRPr="00071BF8" w:rsidRDefault="00071BF8" w:rsidP="00071BF8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071BF8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ԲԱՂԱԲԵՐԴ ԹԱՂԱՄԱՍԻ  26/12 ՀԱՍՑԵՈՒՄ ԳՏՆՎՈՂ ՀՈՂԱՄԱՍԸ ԱՃՈՒՐԴԱՅԻՆ ԿԱՐԳՈՎ  ՕՏԱՐԵԼՈՒ ՄԱՍԻՆ</w:t>
      </w:r>
    </w:p>
    <w:p w:rsidR="00071BF8" w:rsidRPr="00071BF8" w:rsidRDefault="00071BF8" w:rsidP="00071BF8">
      <w:pPr>
        <w:pStyle w:val="NoSpacing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b/>
          <w:i/>
          <w:lang w:val="hy-AM"/>
        </w:rPr>
      </w:pPr>
      <w:r w:rsidRPr="00071BF8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Հայաստանի Հանրապետության հողային օրենսգրքի 63-րդ և 67-րդ հոդվածներով, համաձայն Հայաստանի Հանրապետության կառավարության 2001 թվականի ապրիլի 12-ի N 286 որոշման և հաշվի առնելով </w:t>
      </w:r>
      <w:r w:rsidRPr="00071BF8">
        <w:rPr>
          <w:rFonts w:ascii="GHEA Mariam" w:hAnsi="GHEA Mariam" w:cs="Arial"/>
          <w:lang w:val="hy-AM"/>
        </w:rPr>
        <w:t>համայնքի ղեկավարի առաջարկությունը</w:t>
      </w:r>
      <w:r w:rsidRPr="00071BF8">
        <w:rPr>
          <w:rFonts w:ascii="GHEA Mariam" w:hAnsi="GHEA Mariam"/>
          <w:lang w:val="hy-AM"/>
        </w:rPr>
        <w:t xml:space="preserve">, </w:t>
      </w:r>
      <w:r w:rsidRPr="00071BF8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071BF8">
        <w:rPr>
          <w:rFonts w:ascii="Calibri" w:hAnsi="Calibri" w:cs="Calibri"/>
          <w:b/>
          <w:i/>
          <w:lang w:val="hy-AM"/>
        </w:rPr>
        <w:t> </w:t>
      </w:r>
      <w:r w:rsidRPr="00071BF8">
        <w:rPr>
          <w:rFonts w:ascii="GHEA Mariam" w:hAnsi="GHEA Mariam" w:cs="Arial"/>
          <w:b/>
          <w:i/>
          <w:lang w:val="hy-AM"/>
        </w:rPr>
        <w:t>է</w:t>
      </w:r>
      <w:r w:rsidRPr="00071BF8">
        <w:rPr>
          <w:rFonts w:ascii="GHEA Mariam" w:hAnsi="GHEA Mariam"/>
          <w:b/>
          <w:i/>
          <w:lang w:val="hy-AM"/>
        </w:rPr>
        <w:t>.</w:t>
      </w:r>
    </w:p>
    <w:p w:rsidR="00071BF8" w:rsidRPr="00071BF8" w:rsidRDefault="00071BF8" w:rsidP="00071BF8">
      <w:pPr>
        <w:pStyle w:val="NoSpacing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071BF8">
        <w:rPr>
          <w:rFonts w:ascii="GHEA Mariam" w:hAnsi="GHEA Mariam"/>
          <w:lang w:val="hy-AM"/>
        </w:rPr>
        <w:t>1. ՀՀ Սյունիքի մարզի Կապան համայնքի սեփականություն հանդիսացող՝ քաղաք Կապան, Բաղաբերդ թաղամասի 26/12 հասցեում գտնվող 0.10141 հեկտար մակերեսով բնակավայրերի նպատակային նշանակության «բնակելի կառուցապատման հողեր»  գործառնական նշանակության հողամասը (կադաստրային ծածկագիրը՝ 09-001-0103-0337) աճուրդային կարգով օտարել՝ բնակելի տուն կառուցելու նպատակով,  մեկնարկային գինը՝ 1 070 890 (մեկ միլիոն յոթանասուն հազար ութ հարյուր իննսուն ) ՀՀ դրամ։</w:t>
      </w:r>
    </w:p>
    <w:p w:rsidR="00B64A18" w:rsidRDefault="00071BF8" w:rsidP="00071BF8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 w:rsidRPr="00071BF8">
        <w:rPr>
          <w:rFonts w:ascii="GHEA Mariam" w:hAnsi="GHEA Mariam"/>
          <w:lang w:val="hy-AM"/>
        </w:rPr>
        <w:t>2</w:t>
      </w:r>
      <w:r w:rsidRPr="00071BF8">
        <w:rPr>
          <w:rFonts w:ascii="GHEA Mariam" w:hAnsi="GHEA Mariam" w:cs="Cambria Math"/>
          <w:lang w:val="hy-AM"/>
        </w:rPr>
        <w:t xml:space="preserve">. </w:t>
      </w:r>
      <w:r w:rsidRPr="00071BF8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071BF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1BF8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5A30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2019-12-06T08:41:00Z</cp:lastPrinted>
  <dcterms:created xsi:type="dcterms:W3CDTF">2015-08-10T13:28:00Z</dcterms:created>
  <dcterms:modified xsi:type="dcterms:W3CDTF">2019-12-06T08:41:00Z</dcterms:modified>
</cp:coreProperties>
</file>