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79C" w:rsidRDefault="001E679C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en-US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7E2183" w:rsidRPr="00C61F29">
        <w:rPr>
          <w:rStyle w:val="Strong"/>
          <w:rFonts w:ascii="GHEA Mariam" w:hAnsi="GHEA Mariam"/>
          <w:sz w:val="27"/>
          <w:szCs w:val="27"/>
        </w:rPr>
        <w:t>16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73C3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73C36">
        <w:rPr>
          <w:rStyle w:val="Strong"/>
          <w:rFonts w:ascii="GHEA Mariam" w:hAnsi="GHEA Mari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ՓԵՏՐ</w:t>
      </w:r>
      <w:r w:rsidR="00296D90">
        <w:rPr>
          <w:rStyle w:val="Strong"/>
          <w:rFonts w:ascii="GHEA Mariam" w:hAnsi="GHEA Mariam"/>
          <w:lang w:val="hy-AM"/>
        </w:rPr>
        <w:t>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7E2183" w:rsidRDefault="007E2183" w:rsidP="007E2183">
      <w:pPr>
        <w:pStyle w:val="NoSpacing"/>
        <w:ind w:firstLine="567"/>
        <w:jc w:val="center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ԿԱՊԱՆ ՀԱՄԱՅՆՔԻ ԿԱՊԱՆ ՔԱՂԱՔԻ Մ. ՊԱՊՅԱՆ ՓՈՂՈՑԻ ԹԻՎ</w:t>
      </w:r>
      <w:r>
        <w:rPr>
          <w:rFonts w:ascii="GHEA Mariam" w:hAnsi="GHEA Mariam" w:cs="GHEA Grapalat"/>
          <w:b/>
          <w:bCs/>
          <w:iCs/>
          <w:lang w:val="pt-BR"/>
        </w:rPr>
        <w:t xml:space="preserve"> 10/14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ՀԱՍՑԵՈՒՄ  ԳՏՆՎՈՂ,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C61F29"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hy-AM"/>
        </w:rPr>
        <w:t xml:space="preserve"> ԲՆԱԿԱՎԱՅՐԵՐԻ </w:t>
      </w:r>
      <w:r>
        <w:rPr>
          <w:rFonts w:ascii="GHEA Mariam" w:hAnsi="GHEA Mariam" w:cs="GHEA Grapalat"/>
          <w:b/>
          <w:bCs/>
          <w:iCs/>
          <w:lang w:val="pt-BR"/>
        </w:rPr>
        <w:t xml:space="preserve">ՆՇԱՆԱԿՈՒԹՅԱՆ ՀԱՍԱՐԱԿԱԿԱՆ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ԿԱՌՈՒՑԱՊԱՏՄԱՆ  0,00244 </w:t>
      </w:r>
      <w:r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>
        <w:rPr>
          <w:rStyle w:val="Strong"/>
          <w:rFonts w:ascii="GHEA Mariam" w:hAnsi="GHEA Mariam"/>
          <w:lang w:val="hy-AM"/>
        </w:rPr>
        <w:t>ԱՃՈՒՐԴՈՎ ՎԱՃԱՌԵԼՈՒ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ՄԱՍԻՆ</w:t>
      </w:r>
    </w:p>
    <w:p w:rsidR="007E2183" w:rsidRPr="007E2183" w:rsidRDefault="007E2183" w:rsidP="007E2183">
      <w:pPr>
        <w:pStyle w:val="NoSpacing"/>
        <w:spacing w:line="276" w:lineRule="auto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eastAsia="MingLiU_HKSCS" w:hAnsi="GHEA Mariam" w:cs="MingLiU_HKSCS"/>
          <w:lang w:val="hy-AM"/>
        </w:rPr>
        <w:t>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eastAsia="MingLiU_HKSCS" w:hAnsi="GHEA Mariam" w:cs="MingLiU_HKSCS"/>
          <w:lang w:val="hy-AM"/>
        </w:rPr>
        <w:t>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21-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hy-AM"/>
        </w:rPr>
        <w:t xml:space="preserve"> 63-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67-</w:t>
      </w:r>
      <w:r>
        <w:rPr>
          <w:rFonts w:ascii="GHEA Mariam" w:hAnsi="GHEA Mariam" w:cs="Sylfaen"/>
          <w:lang w:val="hy-AM"/>
        </w:rPr>
        <w:t>րդհոդված</w:t>
      </w:r>
      <w:bookmarkStart w:id="0" w:name="_GoBack"/>
      <w:bookmarkEnd w:id="0"/>
      <w:r>
        <w:rPr>
          <w:rFonts w:ascii="GHEA Mariam" w:hAnsi="GHEA Mariam" w:cs="Sylfaen"/>
          <w:lang w:val="hy-AM"/>
        </w:rPr>
        <w:t>ներով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hy-AM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723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286 </w:t>
      </w:r>
      <w:r>
        <w:rPr>
          <w:rFonts w:ascii="GHEA Mariam" w:hAnsi="GHEA Mariam" w:cs="Sylfaen"/>
          <w:lang w:val="hy-AM"/>
        </w:rPr>
        <w:t>որոշումներիև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lang w:val="hy-AM"/>
        </w:rPr>
        <w:t xml:space="preserve"> 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7E2183" w:rsidRDefault="007E2183" w:rsidP="007E2183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GHEA Mariam" w:eastAsia="MS Mincho" w:hAnsi="MS Mincho" w:cs="MS Mincho" w:hint="eastAsia"/>
          <w:lang w:val="hy-AM"/>
        </w:rPr>
        <w:t>․</w:t>
      </w:r>
      <w:r>
        <w:rPr>
          <w:rFonts w:ascii="GHEA Mariam" w:eastAsia="MS Mincho" w:hAnsi="MS Mincho" w:cs="MS Mincho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 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հանդիսացող՝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քաղաք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Մ</w:t>
      </w:r>
      <w:r>
        <w:rPr>
          <w:rFonts w:ascii="GHEA Mariam" w:eastAsia="MS Mincho" w:hAnsi="MS Mincho" w:cs="MS Mincho" w:hint="eastAsia"/>
          <w:lang w:val="hy-AM"/>
        </w:rPr>
        <w:t>․</w:t>
      </w:r>
      <w:r>
        <w:rPr>
          <w:rFonts w:ascii="GHEA Mariam" w:hAnsi="GHEA Mariam" w:cs="Sylfaen"/>
          <w:lang w:val="hy-AM"/>
        </w:rPr>
        <w:t>Պապյան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փողոց </w:t>
      </w:r>
      <w:r>
        <w:rPr>
          <w:rFonts w:ascii="GHEA Mariam" w:hAnsi="GHEA Mariam"/>
          <w:lang w:val="hy-AM"/>
        </w:rPr>
        <w:t xml:space="preserve">10/14 </w:t>
      </w:r>
      <w:r>
        <w:rPr>
          <w:rFonts w:ascii="GHEA Mariam" w:hAnsi="GHEA Mariam" w:cs="Sylfaen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գտնվող </w:t>
      </w:r>
      <w:r>
        <w:rPr>
          <w:rFonts w:ascii="GHEA Mariam" w:hAnsi="GHEA Mariam"/>
          <w:lang w:val="hy-AM"/>
        </w:rPr>
        <w:t xml:space="preserve">0.00244 </w:t>
      </w:r>
      <w:r>
        <w:rPr>
          <w:rFonts w:ascii="GHEA Mariam" w:hAnsi="GHEA Mariam" w:cs="Sylfaen"/>
          <w:lang w:val="hy-AM"/>
        </w:rPr>
        <w:t>հեկտար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բնակավայրերի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նշանակության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հասարակական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կառուցապատման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հողեր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հողամասը</w:t>
      </w:r>
      <w:r>
        <w:rPr>
          <w:rFonts w:ascii="GHEA Mariam" w:hAnsi="GHEA Mariam"/>
          <w:lang w:val="hy-AM"/>
        </w:rPr>
        <w:t xml:space="preserve"> (</w:t>
      </w:r>
      <w:r>
        <w:rPr>
          <w:rFonts w:ascii="GHEA Mariam" w:hAnsi="GHEA Mariam" w:cs="Sylfaen"/>
          <w:lang w:val="hy-AM"/>
        </w:rPr>
        <w:t>կադաստրային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ծածկագիրը՝</w:t>
      </w:r>
      <w:r>
        <w:rPr>
          <w:rFonts w:ascii="GHEA Mariam" w:hAnsi="GHEA Mariam"/>
          <w:lang w:val="hy-AM"/>
        </w:rPr>
        <w:t xml:space="preserve"> 09-001-0404-0205) </w:t>
      </w:r>
      <w:r>
        <w:rPr>
          <w:rFonts w:ascii="GHEA Mariam" w:hAnsi="GHEA Mariam" w:cs="Sylfaen"/>
          <w:lang w:val="hy-AM"/>
        </w:rPr>
        <w:t>աճուրդային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օտարել՝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խանութ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սրահ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նպատակով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գինը՝</w:t>
      </w:r>
      <w:r>
        <w:rPr>
          <w:rFonts w:ascii="GHEA Mariam" w:hAnsi="GHEA Mariam"/>
          <w:lang w:val="hy-AM"/>
        </w:rPr>
        <w:t xml:space="preserve"> 395300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դրամ։</w:t>
      </w:r>
    </w:p>
    <w:p w:rsidR="007E2183" w:rsidRDefault="007E2183" w:rsidP="007E2183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lang w:val="hy-AM"/>
        </w:rPr>
        <w:t>2</w:t>
      </w:r>
      <w:r>
        <w:rPr>
          <w:rFonts w:ascii="GHEA Mariam" w:eastAsia="MS Mincho" w:hAnsi="MS Mincho" w:cs="MS Mincho" w:hint="eastAsia"/>
          <w:lang w:val="hy-AM"/>
        </w:rPr>
        <w:t>․</w:t>
      </w:r>
      <w:r>
        <w:rPr>
          <w:rFonts w:ascii="GHEA Mariam" w:eastAsia="MS Mincho" w:hAnsi="MS Mincho" w:cs="MS Mincho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ղեկավարին՝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ժամկետներում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ապահովել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նախատեսված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աճուրդի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կազմակերպումը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իրականացումը</w:t>
      </w:r>
      <w:r>
        <w:rPr>
          <w:rFonts w:ascii="GHEA Mariam" w:hAnsi="GHEA Mariam"/>
          <w:lang w:val="hy-AM"/>
        </w:rPr>
        <w:t>։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1E679C" w:rsidRDefault="001E679C" w:rsidP="001E679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13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E679C" w:rsidRDefault="001E679C" w:rsidP="001E679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ԿՈՍՏԱՆԴՅԱՆ ԻՎԱՆ          </w:t>
      </w:r>
    </w:p>
    <w:p w:rsidR="001E679C" w:rsidRDefault="001E679C" w:rsidP="001E679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      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1E679C" w:rsidRDefault="001E679C" w:rsidP="001E679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 w:rsidRPr="001E679C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1E679C" w:rsidRDefault="001E679C" w:rsidP="001E679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</w:t>
      </w:r>
    </w:p>
    <w:p w:rsidR="001E679C" w:rsidRDefault="001E679C" w:rsidP="001E679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ՄԵՍՐՈՊՅԱՆ ՆԱՊՈԼԵՈՆ          </w:t>
      </w:r>
    </w:p>
    <w:p w:rsidR="001E679C" w:rsidRDefault="001E679C" w:rsidP="001E679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  <w:t xml:space="preserve">         </w:t>
      </w:r>
      <w:r>
        <w:rPr>
          <w:rFonts w:ascii="GHEA Mariam" w:hAnsi="GHEA Mariam"/>
          <w:b/>
          <w:lang w:val="hy-AM"/>
        </w:rPr>
        <w:t>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1E679C" w:rsidRDefault="001E679C" w:rsidP="001E679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</w:p>
    <w:p w:rsidR="001E679C" w:rsidRDefault="001E679C" w:rsidP="001E679C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1E679C" w:rsidRDefault="001E679C" w:rsidP="001E679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E679C" w:rsidRPr="001E679C" w:rsidRDefault="001E679C" w:rsidP="001E679C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E679C" w:rsidRPr="001E679C" w:rsidRDefault="001E679C" w:rsidP="001E679C">
      <w:pPr>
        <w:spacing w:after="0"/>
        <w:contextualSpacing/>
        <w:rPr>
          <w:lang w:val="hy-AM"/>
        </w:rPr>
      </w:pPr>
    </w:p>
    <w:p w:rsidR="001E679C" w:rsidRDefault="001E679C" w:rsidP="001E679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փետրվարի 14</w:t>
      </w:r>
    </w:p>
    <w:p w:rsidR="00395120" w:rsidRPr="00395120" w:rsidRDefault="001E679C" w:rsidP="001E679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1E679C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387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679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86E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183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A90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1F29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267</cp:revision>
  <cp:lastPrinted>2020-02-14T12:30:00Z</cp:lastPrinted>
  <dcterms:created xsi:type="dcterms:W3CDTF">2015-08-10T13:28:00Z</dcterms:created>
  <dcterms:modified xsi:type="dcterms:W3CDTF">2020-02-14T12:31:00Z</dcterms:modified>
</cp:coreProperties>
</file>