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22" w:rsidRDefault="005D0522" w:rsidP="005D0522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Հավելված N 2 </w:t>
      </w:r>
    </w:p>
    <w:p w:rsidR="005D0522" w:rsidRDefault="005D0522" w:rsidP="005D0522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Կապան համայնքի ավագանու </w:t>
      </w:r>
    </w:p>
    <w:p w:rsidR="005D0522" w:rsidRDefault="005D0522" w:rsidP="005D0522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2019 թվականի մայիսի 08-ի </w:t>
      </w:r>
    </w:p>
    <w:p w:rsidR="005D0522" w:rsidRDefault="005D0522" w:rsidP="005D0522">
      <w:pPr>
        <w:pStyle w:val="mechtex"/>
        <w:spacing w:line="360" w:lineRule="auto"/>
        <w:jc w:val="right"/>
        <w:rPr>
          <w:rFonts w:ascii="GHEA Mariam" w:hAnsi="GHEA Mariam" w:cs="Arial"/>
          <w:b/>
          <w:lang w:val="hy-AM"/>
        </w:rPr>
      </w:pPr>
      <w:r w:rsidRPr="00332B8D">
        <w:rPr>
          <w:rFonts w:ascii="GHEA Mariam" w:hAnsi="GHEA Mariam" w:cs="Arial"/>
          <w:b/>
          <w:lang w:val="hy-AM"/>
        </w:rPr>
        <w:t xml:space="preserve">թիվ </w:t>
      </w:r>
      <w:r w:rsidR="00332B8D" w:rsidRPr="00332B8D">
        <w:rPr>
          <w:rFonts w:ascii="GHEA Mariam" w:hAnsi="GHEA Mariam" w:cs="Arial"/>
          <w:b/>
          <w:lang w:val="hy-AM"/>
        </w:rPr>
        <w:t>52-</w:t>
      </w:r>
      <w:r>
        <w:rPr>
          <w:rFonts w:ascii="GHEA Mariam" w:hAnsi="GHEA Mariam" w:cs="Arial"/>
          <w:b/>
          <w:lang w:val="hy-AM"/>
        </w:rPr>
        <w:t xml:space="preserve"> Ա որոշման</w:t>
      </w:r>
    </w:p>
    <w:p w:rsidR="005D0522" w:rsidRDefault="005D0522" w:rsidP="008B7D66">
      <w:pPr>
        <w:pStyle w:val="mechtex"/>
        <w:rPr>
          <w:rFonts w:ascii="GHEA Mariam" w:hAnsi="GHEA Mariam" w:cs="Arial"/>
          <w:lang w:val="hy-AM"/>
        </w:rPr>
      </w:pPr>
    </w:p>
    <w:p w:rsidR="007924AC" w:rsidRPr="000C392D" w:rsidRDefault="007924AC" w:rsidP="008B7D66">
      <w:pPr>
        <w:pStyle w:val="mechtex"/>
        <w:rPr>
          <w:rFonts w:ascii="GHEA Mariam" w:hAnsi="GHEA Mariam" w:cs="Arial"/>
          <w:lang w:val="hy-AM"/>
        </w:rPr>
      </w:pPr>
      <w:r w:rsidRPr="000C392D">
        <w:rPr>
          <w:rFonts w:ascii="GHEA Mariam" w:hAnsi="GHEA Mariam" w:cs="Arial"/>
          <w:lang w:val="hy-AM"/>
        </w:rPr>
        <w:t>Հ Ա Յ Տ</w:t>
      </w:r>
    </w:p>
    <w:p w:rsidR="007924AC" w:rsidRPr="000C392D" w:rsidRDefault="007924AC" w:rsidP="008B7D66">
      <w:pPr>
        <w:pStyle w:val="mechtex"/>
        <w:rPr>
          <w:rFonts w:ascii="GHEA Mariam" w:hAnsi="GHEA Mariam"/>
          <w:lang w:val="hy-AM"/>
        </w:rPr>
      </w:pPr>
      <w:r w:rsidRPr="000C392D">
        <w:rPr>
          <w:rFonts w:ascii="GHEA Mariam" w:eastAsia="Calibri" w:hAnsi="GHEA Mariam" w:cs="Sylfaen"/>
          <w:szCs w:val="24"/>
          <w:lang w:val="hy-AM"/>
        </w:rPr>
        <w:t>Հայաստանի</w:t>
      </w:r>
      <w:r w:rsidRPr="000C392D">
        <w:rPr>
          <w:rFonts w:ascii="GHEA Mariam" w:eastAsia="Calibri" w:hAnsi="GHEA Mariam" w:cs="Arial Armenian"/>
          <w:szCs w:val="24"/>
          <w:lang w:val="hy-AM"/>
        </w:rPr>
        <w:t xml:space="preserve"> </w:t>
      </w:r>
      <w:r w:rsidRPr="000C392D">
        <w:rPr>
          <w:rFonts w:ascii="GHEA Mariam" w:eastAsia="Calibri" w:hAnsi="GHEA Mariam" w:cs="Sylfaen"/>
          <w:szCs w:val="24"/>
          <w:lang w:val="hy-AM"/>
        </w:rPr>
        <w:t>Հանրապետության</w:t>
      </w:r>
      <w:r w:rsidRPr="000C392D">
        <w:rPr>
          <w:rFonts w:ascii="GHEA Mariam" w:eastAsia="Calibri" w:hAnsi="GHEA Mariam" w:cs="Arial"/>
          <w:lang w:val="hy-AM"/>
        </w:rPr>
        <w:t xml:space="preserve"> </w:t>
      </w:r>
      <w:r w:rsidR="0042394E" w:rsidRPr="000C392D">
        <w:rPr>
          <w:rFonts w:ascii="GHEA Mariam" w:eastAsia="Calibri" w:hAnsi="GHEA Mariam" w:cs="Arial"/>
          <w:lang w:val="hy-AM"/>
        </w:rPr>
        <w:t xml:space="preserve">Կապան համայնքի </w:t>
      </w:r>
      <w:r w:rsidRPr="000C392D">
        <w:rPr>
          <w:rFonts w:ascii="GHEA Mariam" w:eastAsia="Calibri" w:hAnsi="GHEA Mariam" w:cs="Arial"/>
          <w:lang w:val="hy-AM"/>
        </w:rPr>
        <w:t>տնտեսական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և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սոցիալական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ենթակառուցվածքների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զարգացմանն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ուղղված</w:t>
      </w:r>
      <w:r w:rsidRPr="000C392D">
        <w:rPr>
          <w:rFonts w:ascii="GHEA Mariam" w:eastAsia="Calibri" w:hAnsi="GHEA Mariam"/>
          <w:lang w:val="hy-AM"/>
        </w:rPr>
        <w:t xml:space="preserve"> </w:t>
      </w:r>
      <w:r w:rsidRPr="000C392D">
        <w:rPr>
          <w:rFonts w:ascii="GHEA Mariam" w:eastAsia="Calibri" w:hAnsi="GHEA Mariam" w:cs="Arial"/>
          <w:lang w:val="hy-AM"/>
        </w:rPr>
        <w:t>սուբվենցի</w:t>
      </w:r>
      <w:r w:rsidR="0042394E" w:rsidRPr="000C392D">
        <w:rPr>
          <w:rFonts w:ascii="GHEA Mariam" w:eastAsia="Calibri" w:hAnsi="GHEA Mariam" w:cs="Arial"/>
          <w:lang w:val="hy-AM"/>
        </w:rPr>
        <w:t>այի</w:t>
      </w:r>
      <w:r w:rsidRPr="000C392D">
        <w:rPr>
          <w:rFonts w:ascii="GHEA Mariam" w:eastAsia="Calibri" w:hAnsi="GHEA Mariam"/>
          <w:lang w:val="hy-AM"/>
        </w:rPr>
        <w:t xml:space="preserve"> </w:t>
      </w:r>
    </w:p>
    <w:tbl>
      <w:tblPr>
        <w:tblW w:w="10040" w:type="dxa"/>
        <w:tblCellSpacing w:w="20" w:type="dxa"/>
        <w:tblInd w:w="-57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2"/>
        <w:gridCol w:w="7398"/>
      </w:tblGrid>
      <w:tr w:rsidR="007924AC" w:rsidRPr="00332B8D" w:rsidTr="007924AC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Ծրագրի անվանումը</w:t>
            </w:r>
          </w:p>
        </w:tc>
        <w:tc>
          <w:tcPr>
            <w:tcW w:w="7338" w:type="dxa"/>
            <w:tcBorders>
              <w:top w:val="outset" w:sz="24" w:space="0" w:color="auto"/>
            </w:tcBorders>
          </w:tcPr>
          <w:p w:rsidR="007924AC" w:rsidRPr="000C392D" w:rsidRDefault="00B272D1" w:rsidP="00332B8D">
            <w:pPr>
              <w:spacing w:before="60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Հասարակական տրանսպորտի աշխատանքի կազմակերպման համար ավտոբուսների ձեռքբերո</w:t>
            </w:r>
            <w:r w:rsidR="00332B8D">
              <w:rPr>
                <w:rFonts w:ascii="GHEA Mariam" w:hAnsi="GHEA Mariam"/>
                <w:iCs/>
                <w:lang w:val="hy-AM"/>
              </w:rPr>
              <w:t>ւ</w:t>
            </w:r>
            <w:r w:rsidRPr="000C392D">
              <w:rPr>
                <w:rFonts w:ascii="GHEA Mariam" w:hAnsi="GHEA Mariam"/>
                <w:iCs/>
                <w:lang w:val="hy-AM"/>
              </w:rPr>
              <w:t>մ</w:t>
            </w:r>
          </w:p>
        </w:tc>
      </w:tr>
      <w:tr w:rsidR="007924AC" w:rsidRPr="000C392D" w:rsidTr="007924AC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Մարզ</w:t>
            </w:r>
          </w:p>
        </w:tc>
        <w:tc>
          <w:tcPr>
            <w:tcW w:w="7338" w:type="dxa"/>
            <w:tcBorders>
              <w:top w:val="outset" w:sz="24" w:space="0" w:color="auto"/>
            </w:tcBorders>
          </w:tcPr>
          <w:p w:rsidR="007924AC" w:rsidRPr="000C392D" w:rsidRDefault="0042394E" w:rsidP="008B7D66">
            <w:pPr>
              <w:spacing w:before="60"/>
              <w:rPr>
                <w:rFonts w:ascii="GHEA Mariam" w:hAnsi="GHEA Mariam"/>
                <w:iCs/>
              </w:rPr>
            </w:pPr>
            <w:proofErr w:type="spellStart"/>
            <w:r w:rsidRPr="000C392D">
              <w:rPr>
                <w:rFonts w:ascii="GHEA Mariam" w:hAnsi="GHEA Mariam"/>
                <w:iCs/>
              </w:rPr>
              <w:t>Սյունիքի</w:t>
            </w:r>
            <w:proofErr w:type="spellEnd"/>
            <w:r w:rsidRPr="000C392D">
              <w:rPr>
                <w:rFonts w:ascii="GHEA Mariam" w:hAnsi="GHEA Mariam"/>
                <w:iCs/>
              </w:rPr>
              <w:t xml:space="preserve"> </w:t>
            </w:r>
            <w:proofErr w:type="spellStart"/>
            <w:r w:rsidRPr="000C392D">
              <w:rPr>
                <w:rFonts w:ascii="GHEA Mariam" w:hAnsi="GHEA Mariam"/>
                <w:iCs/>
              </w:rPr>
              <w:t>մարզ</w:t>
            </w:r>
            <w:proofErr w:type="spellEnd"/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Համայնքը /համայնք</w:t>
            </w:r>
            <w:r w:rsidRPr="000C392D">
              <w:rPr>
                <w:rFonts w:ascii="GHEA Mariam" w:hAnsi="GHEA Mariam"/>
                <w:b/>
              </w:rPr>
              <w:softHyphen/>
            </w:r>
            <w:r w:rsidRPr="000C392D">
              <w:rPr>
                <w:rFonts w:ascii="GHEA Mariam" w:hAnsi="GHEA Mariam"/>
                <w:b/>
                <w:lang w:val="hy-AM"/>
              </w:rPr>
              <w:t>ները</w:t>
            </w:r>
          </w:p>
        </w:tc>
        <w:tc>
          <w:tcPr>
            <w:tcW w:w="7338" w:type="dxa"/>
          </w:tcPr>
          <w:p w:rsidR="007924AC" w:rsidRPr="000C392D" w:rsidRDefault="0042394E" w:rsidP="008B7D66">
            <w:pPr>
              <w:spacing w:before="60"/>
              <w:ind w:firstLine="451"/>
              <w:rPr>
                <w:rFonts w:ascii="GHEA Mariam" w:hAnsi="GHEA Mariam"/>
                <w:b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Կապան /մարզկենտրոն/</w:t>
            </w:r>
            <w:r w:rsidR="00130096" w:rsidRPr="000C392D">
              <w:rPr>
                <w:rFonts w:ascii="GHEA Mariam" w:hAnsi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գյուղական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բնակավայրեր՝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Ագարակ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Աղվանի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Աճանան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Անտառաշատ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Առաջաձոր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Արծվանիկ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Գեղանուշ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Գոմարան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Դավիթ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Բեկ</w:t>
            </w:r>
            <w:r w:rsidR="00130096" w:rsidRPr="000C392D">
              <w:rPr>
                <w:rFonts w:ascii="GHEA Mariam" w:hAnsi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Եղեգ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Եղվարդ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Խդրանց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Ծավ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Շիշկերտ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Կաղնուտ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Ձորաստան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Ճակատեն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Խոտանան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Հանդ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Նորաշենիկ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Շիկահող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Շրվենանց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Չափնի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Սևաքար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Սյունիք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Բարգուշատ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Դիցմայրի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Խորձոր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Սզնակ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Սրաշեն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Վանեք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Վարդավանք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Վերին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Խոտանան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Տանձավեր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Տավրուս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Ուժանիս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,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Օխտար</w:t>
            </w:r>
            <w:r w:rsidRPr="000C392D">
              <w:rPr>
                <w:rFonts w:ascii="GHEA Mariam" w:hAnsi="GHEA Mariam"/>
                <w:iCs/>
                <w:lang w:val="hy-AM"/>
              </w:rPr>
              <w:t>: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0C392D">
              <w:rPr>
                <w:rFonts w:ascii="GHEA Mariam" w:hAnsi="GHEA Mariam"/>
                <w:b/>
                <w:lang w:val="hy-AM"/>
              </w:rPr>
              <w:softHyphen/>
              <w:t>վայրի հեռավորու</w:t>
            </w:r>
            <w:r w:rsidRPr="000C392D">
              <w:rPr>
                <w:rFonts w:ascii="GHEA Mariam" w:hAnsi="GHEA Mariam"/>
                <w:b/>
                <w:lang w:val="hy-AM"/>
              </w:rPr>
              <w:softHyphen/>
              <w:t>թյունը մայրաքաղաք Երևանից, ինչպես նաև մարզկենտրոնից</w:t>
            </w:r>
          </w:p>
        </w:tc>
        <w:tc>
          <w:tcPr>
            <w:tcW w:w="7338" w:type="dxa"/>
          </w:tcPr>
          <w:p w:rsidR="000C42FA" w:rsidRPr="000C392D" w:rsidRDefault="000C42FA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</w:p>
          <w:p w:rsidR="007924AC" w:rsidRPr="000C392D" w:rsidRDefault="00130096" w:rsidP="008B7D66">
            <w:pPr>
              <w:spacing w:before="60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Կապանը մարզկենտրոն է， հեռավորությունը մայրաքաղաքից</w:t>
            </w:r>
            <w:r w:rsidR="003940CC" w:rsidRPr="000C392D">
              <w:rPr>
                <w:rFonts w:ascii="GHEA Mariam" w:hAnsi="GHEA Mariam" w:cs="Sylfaen"/>
                <w:iCs/>
                <w:lang w:val="hy-AM"/>
              </w:rPr>
              <w:t>՝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316 կմ</w:t>
            </w:r>
          </w:p>
          <w:p w:rsidR="007924AC" w:rsidRPr="000C392D" w:rsidRDefault="007924AC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</w:p>
        </w:tc>
      </w:tr>
      <w:tr w:rsidR="007924AC" w:rsidRPr="000C392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Համայնքի /բնակա</w:t>
            </w:r>
            <w:r w:rsidRPr="000C392D">
              <w:rPr>
                <w:rFonts w:ascii="GHEA Mariam" w:hAnsi="GHEA Mariam"/>
                <w:b/>
              </w:rPr>
              <w:softHyphen/>
            </w:r>
            <w:r w:rsidRPr="000C392D">
              <w:rPr>
                <w:rFonts w:ascii="GHEA Mariam" w:hAnsi="GHEA Mariam"/>
                <w:b/>
                <w:lang w:val="hy-AM"/>
              </w:rPr>
              <w:t>վայրի բնակչությունը</w:t>
            </w:r>
          </w:p>
        </w:tc>
        <w:tc>
          <w:tcPr>
            <w:tcW w:w="7338" w:type="dxa"/>
          </w:tcPr>
          <w:p w:rsidR="00130096" w:rsidRPr="000C392D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</w:rPr>
            </w:pPr>
            <w:proofErr w:type="spellStart"/>
            <w:r w:rsidRPr="000C392D">
              <w:rPr>
                <w:rFonts w:ascii="GHEA Mariam" w:hAnsi="GHEA Mariam" w:cs="Sylfaen"/>
                <w:i/>
                <w:iCs/>
              </w:rPr>
              <w:t>Կապան</w:t>
            </w:r>
            <w:proofErr w:type="spellEnd"/>
            <w:r w:rsidRPr="000C392D">
              <w:rPr>
                <w:rFonts w:ascii="GHEA Mariam" w:hAnsi="GHEA Mariam" w:cs="Sylfaen"/>
                <w:i/>
                <w:iCs/>
              </w:rPr>
              <w:t xml:space="preserve"> </w:t>
            </w:r>
            <w:proofErr w:type="spellStart"/>
            <w:r w:rsidRPr="000C392D">
              <w:rPr>
                <w:rFonts w:ascii="GHEA Mariam" w:hAnsi="GHEA Mariam" w:cs="Sylfaen"/>
                <w:i/>
                <w:iCs/>
              </w:rPr>
              <w:t>համայնք</w:t>
            </w:r>
            <w:proofErr w:type="spellEnd"/>
            <w:r w:rsidRPr="000C392D">
              <w:rPr>
                <w:rFonts w:ascii="GHEA Mariam" w:hAnsi="GHEA Mariam" w:cs="Sylfaen"/>
                <w:i/>
                <w:iCs/>
              </w:rPr>
              <w:t xml:space="preserve"> – 45135</w:t>
            </w:r>
          </w:p>
          <w:p w:rsidR="007924AC" w:rsidRPr="000C392D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</w:rPr>
            </w:pPr>
            <w:proofErr w:type="spellStart"/>
            <w:r w:rsidRPr="000C392D">
              <w:rPr>
                <w:rFonts w:ascii="GHEA Mariam" w:hAnsi="GHEA Mariam" w:cs="Sylfaen"/>
                <w:i/>
                <w:iCs/>
              </w:rPr>
              <w:t>Կապան</w:t>
            </w:r>
            <w:proofErr w:type="spellEnd"/>
            <w:r w:rsidRPr="000C392D">
              <w:rPr>
                <w:rFonts w:ascii="GHEA Mariam" w:hAnsi="GHEA Mariam" w:cs="Sylfaen"/>
                <w:i/>
                <w:iCs/>
              </w:rPr>
              <w:t xml:space="preserve"> </w:t>
            </w:r>
            <w:proofErr w:type="spellStart"/>
            <w:r w:rsidRPr="000C392D">
              <w:rPr>
                <w:rFonts w:ascii="GHEA Mariam" w:hAnsi="GHEA Mariam" w:cs="Sylfaen"/>
                <w:i/>
                <w:iCs/>
              </w:rPr>
              <w:t>բնակավայր</w:t>
            </w:r>
            <w:proofErr w:type="spellEnd"/>
            <w:r w:rsidRPr="000C392D">
              <w:rPr>
                <w:rFonts w:ascii="GHEA Mariam" w:hAnsi="GHEA Mariam" w:cs="Sylfaen"/>
                <w:i/>
                <w:iCs/>
              </w:rPr>
              <w:t xml:space="preserve"> -  38927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spacing w:val="-8"/>
                <w:lang w:val="hy-AM"/>
              </w:rPr>
            </w:pPr>
            <w:r w:rsidRPr="000C392D">
              <w:rPr>
                <w:rFonts w:ascii="GHEA Mariam" w:hAnsi="GHEA Mariam"/>
                <w:b/>
                <w:spacing w:val="-8"/>
                <w:lang w:val="hy-AM"/>
              </w:rPr>
              <w:t>Սահմանամերձ, բարձր լեռնային համայնք /բնա</w:t>
            </w:r>
            <w:r w:rsidRPr="000C392D">
              <w:rPr>
                <w:rFonts w:ascii="GHEA Mariam" w:hAnsi="GHEA Mariam"/>
                <w:b/>
                <w:spacing w:val="-8"/>
              </w:rPr>
              <w:softHyphen/>
            </w:r>
            <w:r w:rsidRPr="000C392D">
              <w:rPr>
                <w:rFonts w:ascii="GHEA Mariam" w:hAnsi="GHEA Mariam"/>
                <w:b/>
                <w:spacing w:val="-8"/>
                <w:lang w:val="hy-AM"/>
              </w:rPr>
              <w:t>կա</w:t>
            </w:r>
            <w:r w:rsidRPr="000C392D">
              <w:rPr>
                <w:rFonts w:ascii="GHEA Mariam" w:hAnsi="GHEA Mariam"/>
                <w:b/>
                <w:spacing w:val="-8"/>
              </w:rPr>
              <w:softHyphen/>
            </w:r>
            <w:r w:rsidRPr="000C392D">
              <w:rPr>
                <w:rFonts w:ascii="GHEA Mariam" w:hAnsi="GHEA Mariam"/>
                <w:b/>
                <w:spacing w:val="-8"/>
                <w:lang w:val="hy-AM"/>
              </w:rPr>
              <w:t>վայրի</w:t>
            </w:r>
          </w:p>
        </w:tc>
        <w:tc>
          <w:tcPr>
            <w:tcW w:w="7338" w:type="dxa"/>
          </w:tcPr>
          <w:p w:rsidR="007924AC" w:rsidRPr="000C392D" w:rsidRDefault="00130096" w:rsidP="008B7D66">
            <w:pPr>
              <w:spacing w:before="60"/>
              <w:rPr>
                <w:rFonts w:ascii="GHEA Mariam" w:hAnsi="GHEA Mariam" w:cs="Sylfaen"/>
                <w:i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>Համաձայն ՀՀ կառավարության 1998 թվակ</w:t>
            </w:r>
            <w:r w:rsidR="000C42FA" w:rsidRPr="000C392D">
              <w:rPr>
                <w:rFonts w:ascii="GHEA Mariam" w:hAnsi="GHEA Mariam" w:cs="Sylfaen"/>
                <w:i/>
                <w:iCs/>
                <w:lang w:val="hy-AM"/>
              </w:rPr>
              <w:t>ա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>նի նոյեմբերի 17-ի</w:t>
            </w:r>
            <w:r w:rsidR="003940CC"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«ՀՀ սահմանամերձ համայնքների ցանկը հաստատելու մասին» 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N 713 որոշման թիվ 1 հավելվածով հաստատված ցանկի</w:t>
            </w:r>
            <w:r w:rsidRPr="000C392D">
              <w:rPr>
                <w:rFonts w:ascii="MS Gothic" w:eastAsia="MS Gothic" w:hAnsi="MS Gothic" w:cs="MS Gothic" w:hint="eastAsia"/>
                <w:i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/>
                <w:iCs/>
                <w:lang w:val="hy-AM"/>
              </w:rPr>
              <w:t>Կապան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/>
                <w:iCs/>
                <w:lang w:val="hy-AM"/>
              </w:rPr>
              <w:t>բնակավայրը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/>
                <w:iCs/>
                <w:lang w:val="hy-AM"/>
              </w:rPr>
              <w:t>համարվում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/>
                <w:iCs/>
                <w:lang w:val="hy-AM"/>
              </w:rPr>
              <w:t>է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/>
                <w:iCs/>
                <w:lang w:val="hy-AM"/>
              </w:rPr>
              <w:t>սահմանամերձ</w:t>
            </w:r>
            <w:r w:rsidRPr="000C392D">
              <w:rPr>
                <w:rFonts w:ascii="GHEA Mariam" w:hAnsi="GHEA Mariam" w:cs="Sylfaen"/>
                <w:i/>
                <w:iCs/>
                <w:lang w:val="hy-AM"/>
              </w:rPr>
              <w:t>: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 xml:space="preserve">Համայնքի բնակավայրի ենթակառուցվածքների վերաբերյալ հակիճ տեղեկատվություն </w:t>
            </w:r>
          </w:p>
        </w:tc>
        <w:tc>
          <w:tcPr>
            <w:tcW w:w="7338" w:type="dxa"/>
          </w:tcPr>
          <w:p w:rsidR="007924AC" w:rsidRPr="000C392D" w:rsidRDefault="00401053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Կապանի ջրամատակարարման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և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օրվա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կարգավորման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ջրամբարները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սեփականության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իրավունքով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անհատույց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հանձնվել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«Հայջրմուղկոյուղի»  փակ բաժնետիրական ընկերությանը: Ջ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>րամատակարարման և ջրահեռ</w:t>
            </w:r>
            <w:r w:rsidR="0094139B"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>ցման համակարգերի շահագործումն ու կառավարումը մինչև 2016 թվականի դեկտեմբեր ամիսն իրականացվում էր «Հայջրմուղկոյուղի» ՓԲԸ-ի կողմից</w:t>
            </w:r>
            <w:r w:rsidR="00130096"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իսկ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 xml:space="preserve"> 2017 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թվականի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130096" w:rsidRPr="000C392D">
              <w:rPr>
                <w:rFonts w:ascii="GHEA Mariam" w:hAnsi="GHEA Mariam" w:cs="GHEA Mariam"/>
                <w:iCs/>
                <w:lang w:val="hy-AM"/>
              </w:rPr>
              <w:t>հունվարից</w:t>
            </w:r>
            <w:r w:rsidR="00130096" w:rsidRPr="000C392D">
              <w:rPr>
                <w:rFonts w:ascii="GHEA Mariam" w:hAnsi="GHEA Mariam" w:cs="Sylfaen"/>
                <w:iCs/>
                <w:lang w:val="hy-AM"/>
              </w:rPr>
              <w:t xml:space="preserve">՝  «ՎԵՈԼԻԱՋՈՒՐ» 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ՓԲԸ-ի կողմից: Ասիական զարգացման և Եվրոպական զարգացման բանկերի մոտ 8 մլն դոլար ներդրմամբ փոխվել է քաղաքի ջրամատակարարման ներքին ցանցի մեծ մասը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նորոգվել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են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օրվա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կարգավորիչ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ջրամբարները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կառուցվել պոմպակայան: 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>«Կամրջակ» ՍԲՀԿ-ի ֆինանսավորմամբ Շղարշիկ թաղամասում կառուցվել է նոր ջրագիծ և նորոգվել օրվ</w:t>
            </w:r>
            <w:r w:rsidR="0094139B"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="006E1292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>կարգավորիչ ջրամբարը: Քաղաքում ջուրը սպառողին բաշխվում է 180 կմ երկարությամբ բաշխիչ ցանցի և 15</w:t>
            </w:r>
            <w:r w:rsidR="000C42FA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>000 մ</w:t>
            </w:r>
            <w:r w:rsidR="000C42FA"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 xml:space="preserve"> տարողությամբ 16 օրվա կարգավորիչ ջրավազանների միջոցով: Կապան քաղաքի ջրամատակարարման համակարգն ունի 6 </w:t>
            </w:r>
            <w:r w:rsidR="0094139B" w:rsidRPr="0094139B">
              <w:rPr>
                <w:rFonts w:ascii="GHEA Mariam" w:hAnsi="GHEA Mariam" w:cs="Sylfaen"/>
                <w:iCs/>
                <w:lang w:val="hy-AM"/>
              </w:rPr>
              <w:t>ա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>ղբյուր， 3 կապտաժային կառույց， 1 խոշոր պոմպակայան， 47 կմ եր</w:t>
            </w:r>
            <w:r w:rsidR="0094139B">
              <w:rPr>
                <w:rFonts w:ascii="GHEA Mariam" w:hAnsi="GHEA Mariam" w:cs="Sylfaen"/>
                <w:iCs/>
                <w:lang w:val="hy-AM"/>
              </w:rPr>
              <w:t>կարությամբ ջրատար: Կապանի տարած</w:t>
            </w:r>
            <w:r w:rsidR="000C42FA" w:rsidRPr="000C392D">
              <w:rPr>
                <w:rFonts w:ascii="GHEA Mariam" w:hAnsi="GHEA Mariam" w:cs="Sylfaen"/>
                <w:iCs/>
                <w:lang w:val="hy-AM"/>
              </w:rPr>
              <w:t xml:space="preserve">աշրջանում գործում է 2 մաքրման կայան՝ Գեղիի և Չանախչիի: </w:t>
            </w:r>
          </w:p>
          <w:p w:rsidR="003940CC" w:rsidRPr="000C392D" w:rsidRDefault="003940CC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lastRenderedPageBreak/>
              <w:t xml:space="preserve">Կապանի ջրահեռացման համակարգի երկարությունը 32612.1 մետր է՝ 150-500 մմ տրամագիծ: </w:t>
            </w:r>
          </w:p>
          <w:p w:rsidR="003940CC" w:rsidRPr="000C392D" w:rsidRDefault="003940CC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Կապան քաղաքում գործում է կենտրոնացված ոռոգման համակարգ:</w:t>
            </w:r>
          </w:p>
          <w:p w:rsidR="003940CC" w:rsidRPr="000C392D" w:rsidRDefault="003940CC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Գյուղական բնակավայրերից կենտրոնացված ջրամատակարարում ունեն միայն երեքը՝ Սյունիք， Աճանան， Նորաշենիկ， մյուսները օգտվում են տեղային աղբյուրներից: </w:t>
            </w:r>
          </w:p>
          <w:p w:rsidR="003940CC" w:rsidRPr="000C392D" w:rsidRDefault="003940CC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Գյուղերում ոռոգման համակարգ ունեն Դավիթ Բեկ և Սյունիք գյուղերը， մյուս գյուղերը՝ տեղային աղբյուրներ， անձրևաջրեր:</w:t>
            </w:r>
          </w:p>
          <w:p w:rsidR="003940CC" w:rsidRPr="000C392D" w:rsidRDefault="003940CC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Գյուղերում գործում է բնակիչների միջոցով կառուցված կոյուղագծեր， կենտրոնացված կոյուղի չկա:</w:t>
            </w:r>
          </w:p>
          <w:p w:rsidR="003940CC" w:rsidRPr="000C392D" w:rsidRDefault="00002ACF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Գազամատակարարումն իրականացվում է «Գազպրոմ Արմենիա» ՓԲ Ընկերության Սյունիքի ԳԳՄ-ի կողմից: Կապան համայնքում գազաֆիկացված է Կապան քաղաքը և Աճանան， Սզնակ և Սյունիք բնակավայրերը: Աբոնենտների քանակը 10483， որից բնակչություն՝ 10277， կազմակերպություններ՝ 206: Գազատար խողովակաշարի երկարությունը 172.275 կմ， որից ստորգետնյա՝ 9.407 կմ， վերգետնյա՝ 162.868 կմ: 2018 թվականի գազի ծախսը՝ ընդհանուր 19699.411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， որից բնակչություն՝ 5970.311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， կազմակերպություններ՝ 13729.1 հազ մ</w:t>
            </w:r>
            <w:r w:rsidRPr="000C392D">
              <w:rPr>
                <w:rFonts w:ascii="GHEA Mariam" w:hAnsi="GHEA Mariam" w:cs="Sylfaen"/>
                <w:iCs/>
                <w:vertAlign w:val="superscript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: </w:t>
            </w:r>
          </w:p>
          <w:p w:rsidR="00002ACF" w:rsidRPr="000C392D" w:rsidRDefault="009F27E0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 xml:space="preserve">Էլեկտրամատակարարումն իրականացվում է «Հայաստանի էլեկտրական ցանցեր» ՓԲԸ-ի «Տաթև» մասնաճյուղի կողմից: 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Կապան համայնքում ՀԷՑ-ի բաժանորդների թիվը  17494 է</w:t>
            </w:r>
            <w:r w:rsidR="00CD384F" w:rsidRPr="000C392D">
              <w:rPr>
                <w:rFonts w:ascii="MS Gothic" w:hAnsi="MS Gothic" w:cs="MS Gothic"/>
                <w:iCs/>
                <w:lang w:val="hy-AM"/>
              </w:rPr>
              <w:t>，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CD384F" w:rsidRPr="000C392D">
              <w:rPr>
                <w:rFonts w:ascii="GHEA Mariam" w:hAnsi="GHEA Mariam" w:cs="GHEA Mariam"/>
                <w:iCs/>
                <w:lang w:val="hy-AM"/>
              </w:rPr>
              <w:t>որից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 xml:space="preserve"> բնակիչներ՝ 16126， կազմակերպություններ՝ 1823: Էլեկտրագծերի քանակը՝ 229， որից բարձր լարման՝ 60， ցածր լարման՝ 169: Բարձր լարման օդային գծերի երկարությունը 197,319 կմ է， ցածր լարման օդային գծերի երկարությունը՝ 247,634 կմ， ստորգետնյա մալուխային գծերի երկարությունը՝ 119,916 կմ: Էլեկտրական ենթակայանների քանակը՝ 133， որից 84 քաղաքում， էլեկտրաէներգիայի ծախսը 41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271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249 կվտ</w:t>
            </w:r>
            <w:r w:rsidR="00CD384F" w:rsidRPr="000C392D">
              <w:rPr>
                <w:rFonts w:ascii="GHEA Mariam" w:hAnsi="GHEA Mariam" w:cs="Sylfaen" w:hint="eastAsia"/>
                <w:iCs/>
                <w:lang w:val="hy-AM"/>
              </w:rPr>
              <w:t xml:space="preserve">， որից 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բնակիչներ՝ 22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188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886</w:t>
            </w:r>
            <w:r w:rsidR="00CD384F" w:rsidRPr="000C392D">
              <w:rPr>
                <w:rFonts w:ascii="GHEA Mariam" w:hAnsi="GHEA Mariam" w:cs="Sylfaen" w:hint="eastAsia"/>
                <w:iCs/>
                <w:lang w:val="hy-AM"/>
              </w:rPr>
              <w:t>， կազմակերպություններ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՝ 19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082</w:t>
            </w:r>
            <w:r w:rsidR="00CD384F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CD384F" w:rsidRPr="000C392D">
              <w:rPr>
                <w:rFonts w:ascii="GHEA Mariam" w:hAnsi="GHEA Mariam" w:cs="Sylfaen"/>
                <w:iCs/>
                <w:lang w:val="hy-AM"/>
              </w:rPr>
              <w:t>363:</w:t>
            </w:r>
          </w:p>
          <w:p w:rsidR="00CD384F" w:rsidRPr="000C392D" w:rsidRDefault="00CD384F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Կապան համայնքում շահագործվում է 38 կմ արտաքին լուսավորության ցանց: 2018 թ. դեկտեմբեր ամսվա ընթացքում M-2 ճանապարհի քաղաքային հատվածում տեղադրվել է 255 հատ LED տեսակի փողոցային լուսատուներ: 2019 թվականի առաջին եռամսյակում նախատեսված է փողոցային և բակային հատվածներում տեղադրել ևս 1200 հատ LED լուսատուներ: Նշված լուսատուների էներգախնայողությունը հնարավորություն կտա ավելացնել գիշերային լուսավորության ժամանակը: Լուսատուների հենասյուները ծառայում են տասնյակ տարիներ և ենթակա են մասնակի փոխարինման: Ներկա պահին համայնքում տեղադրված են 1581 հատ լուսատու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որից 381՝ լուսադիոդային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1200 հատը՝ նատրիումային լամպերով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 հիմնականում 250 վտ հզորությամբ:</w:t>
            </w:r>
          </w:p>
          <w:p w:rsidR="00AE583D" w:rsidRPr="000C392D" w:rsidRDefault="00AE583D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iCs/>
                <w:lang w:val="hy-AM"/>
              </w:rPr>
            </w:pPr>
            <w:r w:rsidRPr="000C392D">
              <w:rPr>
                <w:rFonts w:ascii="GHEA Mariam" w:hAnsi="GHEA Mariam" w:cs="Sylfaen"/>
                <w:iCs/>
                <w:lang w:val="hy-AM"/>
              </w:rPr>
              <w:t>2018 թվականին փողոցային լուսավորության նպատակով ծախսված էլեկտրաէներգիայի դիմաց գումարի չափը կազմել է 22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>267</w:t>
            </w:r>
            <w:r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iCs/>
                <w:lang w:val="hy-AM"/>
              </w:rPr>
              <w:t xml:space="preserve">148 դրամ: 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lastRenderedPageBreak/>
              <w:t xml:space="preserve">Ծրագրի ընդհանուր նկարագրությունը և դրա  իրականացման անհրաժեշտությունը </w:t>
            </w:r>
          </w:p>
        </w:tc>
        <w:tc>
          <w:tcPr>
            <w:tcW w:w="7338" w:type="dxa"/>
          </w:tcPr>
          <w:p w:rsidR="00B272D1" w:rsidRPr="000C392D" w:rsidRDefault="00B272D1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Ծրագրով նախատեսվում է հասարակական աշխատանքի կազմակերպման համար ձեռք</w:t>
            </w:r>
            <w:r w:rsidR="0094139B" w:rsidRPr="0094139B">
              <w:rPr>
                <w:rFonts w:ascii="GHEA Mariam" w:hAnsi="GHEA Mariam" w:cs="Sylfaen"/>
                <w:lang w:val="hy-AM"/>
              </w:rPr>
              <w:t xml:space="preserve"> </w:t>
            </w:r>
            <w:r w:rsidRPr="000C392D">
              <w:rPr>
                <w:rFonts w:ascii="GHEA Mariam" w:hAnsi="GHEA Mariam" w:cs="Sylfaen"/>
                <w:lang w:val="hy-AM"/>
              </w:rPr>
              <w:t xml:space="preserve">բերել </w:t>
            </w:r>
            <w:r w:rsidR="000C392D" w:rsidRPr="000C392D">
              <w:rPr>
                <w:rFonts w:ascii="GHEA Mariam" w:hAnsi="GHEA Mariam" w:cs="Sylfaen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lang w:val="hy-AM"/>
              </w:rPr>
              <w:t xml:space="preserve"> ավտոբուս: </w:t>
            </w:r>
          </w:p>
          <w:p w:rsidR="007924AC" w:rsidRPr="000C392D" w:rsidRDefault="00B272D1" w:rsidP="008B7D66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Կապան համայնքի թիվ 6 /ուղեվարձը 70 դրամ/， թիվ 8 /ուղեվարձը 70 դրամ/ և թիվ 1 /ուղեվարձը 100 դրամ/ երթուղիները</w:t>
            </w:r>
            <w:r w:rsidR="00CE098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Pr="000C392D">
              <w:rPr>
                <w:rFonts w:ascii="GHEA Mariam" w:hAnsi="GHEA Mariam" w:cs="Sylfaen"/>
                <w:lang w:val="hy-AM"/>
              </w:rPr>
              <w:t xml:space="preserve">ներկա պահին սպասարկվում են 50 դրամով， սակայն համայնքապետարանը համայնքի բյուջեից ամսական 3-3,5 մլն դրամ գումար է հատկացնում ծառայություն մատուցող կազմակերպությանը՝ ուղեվարձը սուբսիդավորելու նպատակով: </w:t>
            </w:r>
          </w:p>
          <w:p w:rsidR="00B272D1" w:rsidRPr="000C392D" w:rsidRDefault="000E3A25" w:rsidP="00B272D1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Խնդիրն ի հայտ եկավ 2016 թվականի նոյեմբերից</w:t>
            </w:r>
            <w:r w:rsidR="00B272D1" w:rsidRPr="000C392D">
              <w:rPr>
                <w:rFonts w:ascii="MS Gothic" w:eastAsia="MS Gothic" w:hAnsi="MS Gothic" w:cs="MS Gothic" w:hint="eastAsia"/>
                <w:lang w:val="hy-AM"/>
              </w:rPr>
              <w:t>，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երբ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ծառայություն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մատուցող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կազմակերպությունը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մրցույթը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</w:t>
            </w:r>
            <w:r w:rsidR="00B272D1" w:rsidRPr="000C392D">
              <w:rPr>
                <w:rFonts w:ascii="GHEA Mariam" w:hAnsi="GHEA Mariam" w:cs="GHEA Mariam"/>
                <w:lang w:val="hy-AM"/>
              </w:rPr>
              <w:t>շահեց</w:t>
            </w:r>
            <w:r w:rsidR="00B272D1" w:rsidRPr="000C392D">
              <w:rPr>
                <w:rFonts w:ascii="GHEA Mariam" w:hAnsi="GHEA Mariam" w:cs="Sylfaen"/>
                <w:lang w:val="hy-AM"/>
              </w:rPr>
              <w:t xml:space="preserve"> թիվ 6 և թիվ 8 երթուղիների </w:t>
            </w:r>
            <w:r w:rsidR="00B272D1" w:rsidRPr="000C392D">
              <w:rPr>
                <w:rFonts w:ascii="GHEA Mariam" w:hAnsi="GHEA Mariam" w:cs="Sylfaen"/>
                <w:lang w:val="hy-AM"/>
              </w:rPr>
              <w:lastRenderedPageBreak/>
              <w:t xml:space="preserve">համար  70 դրամով և թիվ 1 երթուղու համար 100 դրամով: Բնակիչները հրաժարվեցին վճարել 70 և 100 դրամ， ցույցեր կազմակերպեցին， մի խումբ քաղաքացիներ սկսեցին բնակիչներին տեղափոխել իրենց մեքենաներով， որպեսզի նրանք չօգտվեն հասարակական տրանսպորտից: </w:t>
            </w:r>
          </w:p>
          <w:p w:rsidR="00396B97" w:rsidRPr="000C392D" w:rsidRDefault="00396B97" w:rsidP="00B272D1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Կազմակերպությունը համայնքապետարանին տրամադրել է մանրամասն հաշվարկ՝ նշված 3 երթուղիները 50 դրամով ծառայություն մատուցելու դեպքում ընկերության կրած վ</w:t>
            </w:r>
            <w:r w:rsidR="00300F40" w:rsidRPr="000C392D">
              <w:rPr>
                <w:rFonts w:ascii="GHEA Mariam" w:hAnsi="GHEA Mariam" w:cs="Sylfaen"/>
                <w:lang w:val="hy-AM"/>
              </w:rPr>
              <w:t>նա</w:t>
            </w:r>
            <w:r w:rsidRPr="000C392D">
              <w:rPr>
                <w:rFonts w:ascii="GHEA Mariam" w:hAnsi="GHEA Mariam" w:cs="Sylfaen"/>
                <w:lang w:val="hy-AM"/>
              </w:rPr>
              <w:t>սի չափի՝ տարեկան 2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>448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>541 դրամ， ինչպես նաև 01,01,2018թվականին նոր հարկային օրենսգրքի ուժի մեջ մտնելու հետ կապված ընկերության հարկերի， դիզվառելիքի և սեղմված գազի տարեկան ծախսերի ավելացման վերաբերյալ， որը կազմում է 1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>140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 xml:space="preserve">516 ՀՀ դրամ: </w:t>
            </w:r>
          </w:p>
          <w:p w:rsidR="000E3A25" w:rsidRPr="000C392D" w:rsidRDefault="000E3A25" w:rsidP="00B272D1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Մինչև 2018 թվականի հուլիս ամիսը Սյունիքի մարզի զարգացման և ներդրման հիմնադրամը ամսական 2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>000</w:t>
            </w:r>
            <w:r w:rsidRPr="000C392D">
              <w:rPr>
                <w:rFonts w:ascii="Calibri" w:hAnsi="Calibri" w:cs="Calibri"/>
                <w:lang w:val="hy-AM"/>
              </w:rPr>
              <w:t> </w:t>
            </w:r>
            <w:r w:rsidRPr="000C392D">
              <w:rPr>
                <w:rFonts w:ascii="GHEA Mariam" w:hAnsi="GHEA Mariam" w:cs="Sylfaen"/>
                <w:lang w:val="hy-AM"/>
              </w:rPr>
              <w:t xml:space="preserve">000 դրամ և 1200 լիտր բենզին էր տրամադրում ծառայություն մատուցող կազմակերպությանը վերոհիշյալ երթուղիները 50 դրամով սպասարկելու դիմաց: </w:t>
            </w:r>
          </w:p>
          <w:p w:rsidR="000E3A25" w:rsidRPr="000C392D" w:rsidRDefault="000E3A25" w:rsidP="00B272D1">
            <w:pPr>
              <w:spacing w:before="60"/>
              <w:ind w:firstLine="451"/>
              <w:jc w:val="both"/>
              <w:rPr>
                <w:rFonts w:ascii="GHEA Mariam" w:hAnsi="GHEA Mariam" w:cs="Sylfaen"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2018 թվականի հուլիսից հիմնադրամը դադարեցրեց հատկացումները， և համայնքապետարանը ստիպված եղավ ծառայություն մատուցող կազմակերպությանը յուրաքան</w:t>
            </w:r>
            <w:r w:rsidR="009A6975" w:rsidRPr="000C392D">
              <w:rPr>
                <w:rFonts w:ascii="GHEA Mariam" w:hAnsi="GHEA Mariam" w:cs="Sylfaen"/>
                <w:lang w:val="hy-AM"/>
              </w:rPr>
              <w:t>չյուր ամիս տրամադրել 3 – 3,5 մլն</w:t>
            </w:r>
            <w:r w:rsidRPr="000C392D">
              <w:rPr>
                <w:rFonts w:ascii="GHEA Mariam" w:hAnsi="GHEA Mariam" w:cs="Sylfaen"/>
                <w:lang w:val="hy-AM"/>
              </w:rPr>
              <w:t xml:space="preserve"> դրամ սուբսիդիա: 201</w:t>
            </w:r>
            <w:r w:rsidR="00392E7A" w:rsidRPr="000C392D">
              <w:rPr>
                <w:rFonts w:ascii="GHEA Mariam" w:hAnsi="GHEA Mariam" w:cs="Sylfaen"/>
                <w:lang w:val="hy-AM"/>
              </w:rPr>
              <w:t>8</w:t>
            </w:r>
            <w:r w:rsidRPr="000C392D">
              <w:rPr>
                <w:rFonts w:ascii="GHEA Mariam" w:hAnsi="GHEA Mariam" w:cs="Sylfaen"/>
                <w:lang w:val="hy-AM"/>
              </w:rPr>
              <w:t xml:space="preserve"> թվականի </w:t>
            </w:r>
            <w:r w:rsidR="00392E7A" w:rsidRPr="000C392D">
              <w:rPr>
                <w:rFonts w:ascii="GHEA Mariam" w:hAnsi="GHEA Mariam" w:cs="Sylfaen"/>
                <w:lang w:val="hy-AM"/>
              </w:rPr>
              <w:t>հուլիս-դեկտեմբեր ամիսներին</w:t>
            </w:r>
            <w:r w:rsidRPr="000C392D">
              <w:rPr>
                <w:rFonts w:ascii="GHEA Mariam" w:hAnsi="GHEA Mariam" w:cs="Sylfaen"/>
                <w:lang w:val="hy-AM"/>
              </w:rPr>
              <w:t xml:space="preserve"> կազմակերպությանը համայն</w:t>
            </w:r>
            <w:r w:rsidR="00B87DE6" w:rsidRPr="000C392D">
              <w:rPr>
                <w:rFonts w:ascii="GHEA Mariam" w:hAnsi="GHEA Mariam" w:cs="Sylfaen"/>
                <w:lang w:val="hy-AM"/>
              </w:rPr>
              <w:t>ք</w:t>
            </w:r>
            <w:r w:rsidRPr="000C392D">
              <w:rPr>
                <w:rFonts w:ascii="GHEA Mariam" w:hAnsi="GHEA Mariam" w:cs="Sylfaen"/>
                <w:lang w:val="hy-AM"/>
              </w:rPr>
              <w:t xml:space="preserve">ի բյուջեից վճարվել է  </w:t>
            </w:r>
            <w:r w:rsidR="00392E7A" w:rsidRPr="000C392D">
              <w:rPr>
                <w:rFonts w:ascii="GHEA Mariam" w:hAnsi="GHEA Mariam" w:cs="Sylfaen"/>
                <w:lang w:val="hy-AM"/>
              </w:rPr>
              <w:t>19730,8</w:t>
            </w:r>
            <w:r w:rsidRPr="000C392D">
              <w:rPr>
                <w:rFonts w:ascii="GHEA Mariam" w:hAnsi="GHEA Mariam" w:cs="Sylfaen"/>
                <w:lang w:val="hy-AM"/>
              </w:rPr>
              <w:t xml:space="preserve">  </w:t>
            </w:r>
            <w:r w:rsidR="00392E7A" w:rsidRPr="000C392D">
              <w:rPr>
                <w:rFonts w:ascii="GHEA Mariam" w:hAnsi="GHEA Mariam" w:cs="Sylfaen"/>
                <w:lang w:val="hy-AM"/>
              </w:rPr>
              <w:t>հազար</w:t>
            </w:r>
            <w:r w:rsidRPr="000C392D">
              <w:rPr>
                <w:rFonts w:ascii="GHEA Mariam" w:hAnsi="GHEA Mariam" w:cs="Sylfaen"/>
                <w:lang w:val="hy-AM"/>
              </w:rPr>
              <w:t xml:space="preserve"> դրամ: </w:t>
            </w:r>
            <w:r w:rsidR="00392E7A" w:rsidRPr="000C392D">
              <w:rPr>
                <w:rFonts w:ascii="GHEA Mariam" w:hAnsi="GHEA Mariam" w:cs="Sylfaen"/>
                <w:lang w:val="hy-AM"/>
              </w:rPr>
              <w:t xml:space="preserve">Արդեն կատարվել են 2019 թվականի հունվար և փետրվար ամսվա սուբսիդիաների հատկացումները՝  </w:t>
            </w:r>
            <w:r w:rsidR="00B87DE6" w:rsidRPr="000C392D">
              <w:rPr>
                <w:rFonts w:ascii="GHEA Mariam" w:hAnsi="GHEA Mariam" w:cs="Sylfaen"/>
                <w:lang w:val="hy-AM"/>
              </w:rPr>
              <w:t>6000,0</w:t>
            </w:r>
            <w:r w:rsidR="00392E7A" w:rsidRPr="000C392D">
              <w:rPr>
                <w:rFonts w:ascii="GHEA Mariam" w:hAnsi="GHEA Mariam" w:cs="Sylfaen"/>
                <w:lang w:val="hy-AM"/>
              </w:rPr>
              <w:t xml:space="preserve">  հազար դրամի չափով:</w:t>
            </w:r>
          </w:p>
          <w:p w:rsidR="000E3A25" w:rsidRPr="000C392D" w:rsidRDefault="00392E7A" w:rsidP="000C392D">
            <w:pPr>
              <w:spacing w:before="60"/>
              <w:ind w:firstLine="451"/>
              <w:jc w:val="both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0C392D">
              <w:rPr>
                <w:rFonts w:ascii="GHEA Mariam" w:hAnsi="GHEA Mariam" w:cs="Sylfaen"/>
                <w:lang w:val="hy-AM"/>
              </w:rPr>
              <w:t>Ծրագրով նախատեսվում է ձեռք</w:t>
            </w:r>
            <w:r w:rsidR="0094139B" w:rsidRPr="0094139B">
              <w:rPr>
                <w:rFonts w:ascii="GHEA Mariam" w:hAnsi="GHEA Mariam" w:cs="Sylfaen"/>
                <w:lang w:val="hy-AM"/>
              </w:rPr>
              <w:t xml:space="preserve"> </w:t>
            </w:r>
            <w:r w:rsidRPr="000C392D">
              <w:rPr>
                <w:rFonts w:ascii="GHEA Mariam" w:hAnsi="GHEA Mariam" w:cs="Sylfaen"/>
                <w:lang w:val="hy-AM"/>
              </w:rPr>
              <w:t xml:space="preserve">բերել </w:t>
            </w:r>
            <w:r w:rsidR="000C392D" w:rsidRPr="000C392D">
              <w:rPr>
                <w:rFonts w:ascii="GHEA Mariam" w:hAnsi="GHEA Mariam" w:cs="Sylfaen"/>
                <w:lang w:val="hy-AM"/>
              </w:rPr>
              <w:t>3</w:t>
            </w:r>
            <w:r w:rsidRPr="000C392D">
              <w:rPr>
                <w:rFonts w:ascii="GHEA Mariam" w:hAnsi="GHEA Mariam" w:cs="Sylfaen"/>
                <w:lang w:val="hy-AM"/>
              </w:rPr>
              <w:t xml:space="preserve"> ավտոբուս՝ թիվ 1 և թիվ 8 եր</w:t>
            </w:r>
            <w:r w:rsidR="0094139B" w:rsidRPr="0094139B">
              <w:rPr>
                <w:rFonts w:ascii="GHEA Mariam" w:hAnsi="GHEA Mariam" w:cs="Sylfaen"/>
                <w:lang w:val="hy-AM"/>
              </w:rPr>
              <w:t>թ</w:t>
            </w:r>
            <w:r w:rsidRPr="000C392D">
              <w:rPr>
                <w:rFonts w:ascii="GHEA Mariam" w:hAnsi="GHEA Mariam" w:cs="Sylfaen"/>
                <w:lang w:val="hy-AM"/>
              </w:rPr>
              <w:t xml:space="preserve">ուղիների սպասարկումը կազմակերպելու համար: 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lastRenderedPageBreak/>
              <w:t>Ծրագրի ակնկալվող արդյունքները, որոնց միջոցով պետք է հասնել ծրագրի իրա</w:t>
            </w:r>
            <w:r w:rsidRPr="000C392D">
              <w:rPr>
                <w:rFonts w:ascii="GHEA Mariam" w:hAnsi="GHEA Mariam"/>
                <w:b/>
                <w:lang w:val="hy-AM"/>
              </w:rPr>
              <w:softHyphen/>
              <w:t>կանացման նպատակին</w:t>
            </w:r>
          </w:p>
        </w:tc>
        <w:tc>
          <w:tcPr>
            <w:tcW w:w="7338" w:type="dxa"/>
          </w:tcPr>
          <w:p w:rsidR="00F04453" w:rsidRPr="000C392D" w:rsidRDefault="00F04453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 xml:space="preserve">Ծրագրի վերջնական նպատակը բնակիչների </w:t>
            </w:r>
            <w:r w:rsidR="00666B3B" w:rsidRPr="000C392D">
              <w:rPr>
                <w:rFonts w:ascii="GHEA Mariam" w:hAnsi="GHEA Mariam"/>
                <w:iCs/>
                <w:lang w:val="hy-AM"/>
              </w:rPr>
              <w:t xml:space="preserve">և տվյալ ուղղություններում գործող կազմակերպությունների աշխատակիցների համար </w:t>
            </w:r>
            <w:r w:rsidRPr="000C392D">
              <w:rPr>
                <w:rFonts w:ascii="GHEA Mariam" w:hAnsi="GHEA Mariam"/>
                <w:iCs/>
                <w:lang w:val="hy-AM"/>
              </w:rPr>
              <w:t>մատչելի հասարակական տրանսպորտի ապահովումն է:</w:t>
            </w:r>
          </w:p>
          <w:p w:rsidR="00392E7A" w:rsidRPr="000C392D" w:rsidRDefault="00392E7A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Ծրագրի իրականացման արդյունքում բնակիչները կշարունակեն օգտվել թիվ 1 և թիվ 8 երթուղիներից վճարելով 50 դրամ， սակայն համայնքը դրա դիմաց ծառայություն մատուցող կազմակերպությանը չի սուբսիդավորի</w:t>
            </w:r>
            <w:r w:rsidRPr="000C392D">
              <w:rPr>
                <w:rFonts w:ascii="GHEA Mariam" w:hAnsi="GHEA Mariam" w:hint="eastAsia"/>
                <w:iCs/>
                <w:lang w:val="hy-AM"/>
              </w:rPr>
              <w:t>， ինչի արդյունքում համայնքը ամսական կտնտեսի 1</w:t>
            </w:r>
            <w:r w:rsidR="00F04453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F04453" w:rsidRPr="000C392D">
              <w:rPr>
                <w:rFonts w:ascii="GHEA Mariam" w:hAnsi="GHEA Mariam"/>
                <w:iCs/>
                <w:lang w:val="hy-AM"/>
              </w:rPr>
              <w:t xml:space="preserve">000,0 հազար </w:t>
            </w:r>
            <w:r w:rsidR="00F04453" w:rsidRPr="000C392D">
              <w:rPr>
                <w:rFonts w:ascii="GHEA Mariam" w:hAnsi="GHEA Mariam" w:hint="eastAsia"/>
                <w:iCs/>
                <w:lang w:val="hy-AM"/>
              </w:rPr>
              <w:t xml:space="preserve"> դրամ， տարեկան</w:t>
            </w:r>
            <w:r w:rsidRPr="000C392D">
              <w:rPr>
                <w:rFonts w:ascii="GHEA Mariam" w:hAnsi="GHEA Mariam" w:hint="eastAsia"/>
                <w:iCs/>
                <w:lang w:val="hy-AM"/>
              </w:rPr>
              <w:t xml:space="preserve"> 1</w:t>
            </w:r>
            <w:r w:rsidR="00F04453" w:rsidRPr="000C392D">
              <w:rPr>
                <w:rFonts w:ascii="GHEA Mariam" w:hAnsi="GHEA Mariam"/>
                <w:iCs/>
                <w:lang w:val="hy-AM"/>
              </w:rPr>
              <w:t>2</w:t>
            </w:r>
            <w:r w:rsidR="00F04453" w:rsidRPr="000C392D">
              <w:rPr>
                <w:rFonts w:ascii="Calibri" w:hAnsi="Calibri" w:cs="Calibri"/>
                <w:iCs/>
                <w:lang w:val="hy-AM"/>
              </w:rPr>
              <w:t> </w:t>
            </w:r>
            <w:r w:rsidR="00F04453" w:rsidRPr="000C392D">
              <w:rPr>
                <w:rFonts w:ascii="GHEA Mariam" w:hAnsi="GHEA Mariam"/>
                <w:iCs/>
                <w:lang w:val="hy-AM"/>
              </w:rPr>
              <w:t>000,0 հազար</w:t>
            </w:r>
            <w:r w:rsidRPr="000C392D">
              <w:rPr>
                <w:rFonts w:ascii="GHEA Mariam" w:hAnsi="GHEA Mariam" w:hint="eastAsia"/>
                <w:iCs/>
                <w:lang w:val="hy-AM"/>
              </w:rPr>
              <w:t xml:space="preserve"> դրամ: 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</w:p>
          <w:p w:rsidR="0037748C" w:rsidRPr="000C392D" w:rsidRDefault="00392E7A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 xml:space="preserve">Համայնքապետարանը որպես սեփականություն կունենա </w:t>
            </w:r>
            <w:r w:rsidR="000C392D" w:rsidRPr="000C392D">
              <w:rPr>
                <w:rFonts w:ascii="GHEA Mariam" w:hAnsi="GHEA Mariam"/>
                <w:iCs/>
                <w:lang w:val="hy-AM"/>
              </w:rPr>
              <w:t>3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նոր ավտոբուս</w:t>
            </w:r>
            <w:r w:rsidR="0037748C" w:rsidRPr="000C392D">
              <w:rPr>
                <w:rFonts w:ascii="GHEA Mariam" w:hAnsi="GHEA Mariam"/>
                <w:iCs/>
                <w:lang w:val="hy-AM"/>
              </w:rPr>
              <w:t xml:space="preserve">: </w:t>
            </w:r>
          </w:p>
          <w:p w:rsidR="007924AC" w:rsidRPr="000C392D" w:rsidRDefault="00392E7A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 w:cs="Arial"/>
                <w:iCs/>
                <w:lang w:val="hy-AM"/>
              </w:rPr>
              <w:t>Բնակիչներին ծառայություն կմատուցվի նոր և հարմարավետ ավտոբուսներով:</w:t>
            </w:r>
          </w:p>
          <w:p w:rsidR="00392E7A" w:rsidRPr="000C392D" w:rsidRDefault="00392E7A" w:rsidP="008B7D66">
            <w:pPr>
              <w:pStyle w:val="a7"/>
              <w:numPr>
                <w:ilvl w:val="0"/>
                <w:numId w:val="3"/>
              </w:numPr>
              <w:spacing w:before="60"/>
              <w:ind w:left="25" w:firstLine="426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 w:cs="Arial"/>
                <w:iCs/>
                <w:lang w:val="hy-AM"/>
              </w:rPr>
              <w:t xml:space="preserve">Տնտեսված գումարը համայնքը </w:t>
            </w:r>
            <w:r w:rsidR="00F04453" w:rsidRPr="000C392D">
              <w:rPr>
                <w:rFonts w:ascii="GHEA Mariam" w:hAnsi="GHEA Mariam" w:cs="Arial"/>
                <w:iCs/>
                <w:lang w:val="hy-AM"/>
              </w:rPr>
              <w:t xml:space="preserve">կուղղի հնգամյա զարգացման ծրագրով և տարեկան աշխատանքային պլանով նախատեսված այլ առաջնահերթ խնդիրների լուծմանը: </w:t>
            </w:r>
          </w:p>
          <w:p w:rsidR="00F04453" w:rsidRPr="000C392D" w:rsidRDefault="00F04453" w:rsidP="00F04453">
            <w:pPr>
              <w:pStyle w:val="a7"/>
              <w:spacing w:before="60"/>
              <w:ind w:left="0" w:firstLine="451"/>
              <w:jc w:val="both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 w:cs="Arial"/>
                <w:iCs/>
                <w:lang w:val="hy-AM"/>
              </w:rPr>
              <w:t>Հաշվի առնելով， որ մեքենաները նոր են լինելու， շահագործման ծախսը մեծ չի լինելու:</w:t>
            </w:r>
          </w:p>
          <w:p w:rsidR="004E052B" w:rsidRPr="000C392D" w:rsidRDefault="00CD2FF9" w:rsidP="008B7D66">
            <w:pPr>
              <w:spacing w:before="60"/>
              <w:ind w:firstLine="309"/>
              <w:jc w:val="both"/>
              <w:rPr>
                <w:rFonts w:ascii="GHEA Mariam" w:hAnsi="GHEA Mariam" w:cs="Sylfaen"/>
                <w:b/>
                <w:bCs/>
                <w:i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Ծրագիրը ներառված է Կապան համայնքի 2019-2023թթ հնգամյա զարգացման պլանում</w:t>
            </w:r>
            <w:r w:rsidRPr="000C392D">
              <w:rPr>
                <w:rFonts w:ascii="MS Gothic" w:eastAsia="MS Gothic" w:hAnsi="MS Gothic" w:cs="MS Gothic" w:hint="eastAsia"/>
                <w:iCs/>
                <w:lang w:val="hy-AM"/>
              </w:rPr>
              <w:t>，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ինպես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նաև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2019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թվականի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տարեկան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աշխատանքային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 w:cs="GHEA Mariam"/>
                <w:iCs/>
                <w:lang w:val="hy-AM"/>
              </w:rPr>
              <w:t>պլանում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: 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7338" w:type="dxa"/>
          </w:tcPr>
          <w:p w:rsidR="007924AC" w:rsidRPr="000C392D" w:rsidRDefault="008501CD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Նմանատիպ ավտոբուս ներկրող 3 կազմակերպություններից գնահարցումներ /մինչև 2019 </w:t>
            </w:r>
            <w:r w:rsidR="002943BC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թվակ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</w:t>
            </w:r>
            <w:r w:rsidR="002943BC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ն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մայիս/:</w:t>
            </w:r>
          </w:p>
          <w:p w:rsidR="00600629" w:rsidRPr="000C392D" w:rsidRDefault="008501CD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Ավոտոբուսների ձեռքբերման /գնման/ մրցույթի հայտարարում</w:t>
            </w:r>
            <w:r w:rsidRPr="000C392D">
              <w:rPr>
                <w:rFonts w:ascii="GHEA Mariam" w:hAnsi="GHEA Mariam" w:hint="eastAsia"/>
                <w:bCs/>
                <w:iCs/>
                <w:sz w:val="20"/>
                <w:szCs w:val="20"/>
                <w:lang w:val="hy-AM"/>
              </w:rPr>
              <w:t>，</w:t>
            </w:r>
            <w:r w:rsidR="004B6961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արդյունքներ</w:t>
            </w:r>
            <w:r w:rsidR="00600629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ամփոփում</w:t>
            </w:r>
            <w:r w:rsidR="004B6961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，</w:t>
            </w:r>
            <w:r w:rsidR="004B6961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  <w:r w:rsidR="00600629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պայմանագ</w:t>
            </w:r>
            <w:r w:rsidR="004B6961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ր</w:t>
            </w:r>
            <w:r w:rsidR="00600629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ի կնքում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/մինչև 2019 թվականի հունիսի 15/:</w:t>
            </w:r>
          </w:p>
          <w:p w:rsidR="004B6961" w:rsidRPr="000C392D" w:rsidRDefault="008501CD" w:rsidP="008B7D66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Թվով</w:t>
            </w:r>
            <w:r w:rsid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3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ավտոբուսների ձեռքբերում /մինչև 2019 թվականի </w:t>
            </w:r>
            <w:r w:rsid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սեպտեմբերի 15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/:</w:t>
            </w:r>
          </w:p>
          <w:p w:rsidR="007924AC" w:rsidRPr="000C392D" w:rsidRDefault="008501CD" w:rsidP="000C392D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5"/>
              </w:tabs>
              <w:spacing w:after="0" w:line="240" w:lineRule="auto"/>
              <w:ind w:left="0" w:firstLine="451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lastRenderedPageBreak/>
              <w:t>Համայնքապետարանի կողմից ՓԲԸ-ի ստեղծում և թիվ 8 և թիվ 1 երոթուղիների սպասարկումը տվյալ կազմակերպությանը պատվիրում /մինչև 2019 թվականի սեպտեմբերի 1</w:t>
            </w:r>
            <w:r w:rsid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5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/: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spacing w:val="-8"/>
                <w:lang w:val="hy-AM"/>
              </w:rPr>
              <w:lastRenderedPageBreak/>
              <w:t>Ծրագրի իրականացման արդյունքում</w:t>
            </w:r>
            <w:r w:rsidRPr="000C392D">
              <w:rPr>
                <w:rFonts w:ascii="GHEA Mariam" w:hAnsi="GHEA Mariam"/>
                <w:b/>
                <w:lang w:val="hy-AM"/>
              </w:rPr>
              <w:t xml:space="preserve"> համայնքին սեփականության իրավունքով պատկանող հիմնական միջոցների արժեքի ավելացում</w:t>
            </w:r>
          </w:p>
        </w:tc>
        <w:tc>
          <w:tcPr>
            <w:tcW w:w="7338" w:type="dxa"/>
          </w:tcPr>
          <w:p w:rsidR="00332B8D" w:rsidRDefault="00332B8D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</w:p>
          <w:p w:rsidR="00541F72" w:rsidRPr="000C392D" w:rsidRDefault="00C809E1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Ծրագրի իրականացման արդյունքում համայնքը սեփականության իրավունքով կունենա </w:t>
            </w:r>
            <w:r w:rsid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3</w:t>
            </w: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ավտոբուս:</w:t>
            </w:r>
          </w:p>
          <w:p w:rsidR="00332B8D" w:rsidRDefault="00332B8D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</w:p>
          <w:p w:rsidR="00332B8D" w:rsidRDefault="00332B8D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</w:pPr>
          </w:p>
          <w:p w:rsidR="007924AC" w:rsidRPr="000C392D" w:rsidRDefault="00C809E1" w:rsidP="008B7D66">
            <w:pPr>
              <w:pStyle w:val="1"/>
              <w:shd w:val="clear" w:color="auto" w:fill="FFFFFF"/>
              <w:tabs>
                <w:tab w:val="left" w:pos="360"/>
              </w:tabs>
              <w:spacing w:line="240" w:lineRule="auto"/>
              <w:ind w:left="26" w:hanging="26"/>
              <w:jc w:val="both"/>
              <w:rPr>
                <w:rFonts w:ascii="GHEA Mariam" w:hAnsi="GHEA Mariam" w:cs="Sylfaen"/>
                <w:b/>
                <w:bCs/>
                <w:i/>
                <w:sz w:val="20"/>
                <w:szCs w:val="20"/>
                <w:lang w:val="hy-AM"/>
              </w:rPr>
            </w:pPr>
            <w:r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>Ավտոբուսների ձեռքբերումը /գնումը/ կապիտալ բնույթի ծախս է:</w:t>
            </w:r>
            <w:r w:rsidR="00541F72" w:rsidRPr="000C392D">
              <w:rPr>
                <w:rFonts w:ascii="GHEA Mariam" w:hAnsi="GHEA Mariam"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Ծրագրի ազդեցությունը  համայնքի և շահառուների վրա</w:t>
            </w:r>
          </w:p>
        </w:tc>
        <w:tc>
          <w:tcPr>
            <w:tcW w:w="7338" w:type="dxa"/>
          </w:tcPr>
          <w:p w:rsidR="00666B3B" w:rsidRPr="000C392D" w:rsidRDefault="00666B3B" w:rsidP="008B7D66">
            <w:p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Ծրագրի ուղղակի շահառուներն են՝</w:t>
            </w:r>
          </w:p>
          <w:p w:rsidR="00666B3B" w:rsidRPr="000C392D" w:rsidRDefault="00666B3B" w:rsidP="008B7D66">
            <w:p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Թիվ 8 երթուղի՝ </w:t>
            </w:r>
          </w:p>
          <w:p w:rsidR="00C809E1" w:rsidRPr="000C392D" w:rsidRDefault="00666B3B" w:rsidP="00666B3B">
            <w:pPr>
              <w:pStyle w:val="a7"/>
              <w:numPr>
                <w:ilvl w:val="0"/>
                <w:numId w:val="5"/>
              </w:num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Շինարարների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թաղամասի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 xml:space="preserve">բնակիչներ -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2875 </w:t>
            </w: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մարդ</w:t>
            </w:r>
          </w:p>
          <w:p w:rsidR="00666B3B" w:rsidRPr="000C392D" w:rsidRDefault="00666B3B" w:rsidP="00666B3B">
            <w:pPr>
              <w:pStyle w:val="a7"/>
              <w:numPr>
                <w:ilvl w:val="0"/>
                <w:numId w:val="5"/>
              </w:num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Ներքին Վաչագան թաղամասի բնակիչներ – 59 մարդ</w:t>
            </w:r>
          </w:p>
          <w:p w:rsidR="00666B3B" w:rsidRPr="000C392D" w:rsidRDefault="00666B3B" w:rsidP="00666B3B">
            <w:pPr>
              <w:pStyle w:val="a7"/>
              <w:numPr>
                <w:ilvl w:val="0"/>
                <w:numId w:val="5"/>
              </w:num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Արամ Մանուկյան 1-ին նրբանցքի բնակիչներ – 1208 մարդ</w:t>
            </w:r>
          </w:p>
          <w:p w:rsidR="00666B3B" w:rsidRPr="000C392D" w:rsidRDefault="00666B3B" w:rsidP="00666B3B">
            <w:pPr>
              <w:pStyle w:val="a7"/>
              <w:spacing w:before="60"/>
              <w:ind w:left="0" w:firstLine="167"/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 w:cs="Arial"/>
                <w:color w:val="000000"/>
                <w:shd w:val="clear" w:color="auto" w:fill="FFFFFF"/>
                <w:lang w:val="hy-AM"/>
              </w:rPr>
              <w:t>Թիվ 1 երթուղի</w:t>
            </w:r>
          </w:p>
          <w:p w:rsidR="00666B3B" w:rsidRPr="000C392D" w:rsidRDefault="00666B3B" w:rsidP="00666B3B">
            <w:pPr>
              <w:pStyle w:val="a7"/>
              <w:numPr>
                <w:ilvl w:val="0"/>
                <w:numId w:val="6"/>
              </w:numPr>
              <w:spacing w:before="60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Կավարտ， Լենհանքեր， Աշոտավան， Արփիկ թաղամասների բնակիչներ – 877 մարդ</w:t>
            </w:r>
          </w:p>
          <w:p w:rsidR="00600629" w:rsidRPr="000C392D" w:rsidRDefault="00600629" w:rsidP="008B7D66">
            <w:pPr>
              <w:spacing w:before="60"/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 xml:space="preserve">Ընդամենը ուղղակի շահառուների թիվը </w:t>
            </w:r>
            <w:r w:rsidR="00396B97" w:rsidRPr="000C392D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>5019</w:t>
            </w:r>
            <w:r w:rsidRPr="000C392D"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  <w:t xml:space="preserve"> է:</w:t>
            </w:r>
          </w:p>
          <w:p w:rsidR="00396B97" w:rsidRPr="000C392D" w:rsidRDefault="00396B97" w:rsidP="00B87DE6">
            <w:pPr>
              <w:spacing w:before="60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Հարկ է նշել， որ թիվ 8 երթուղու ճանապարհին կից գործում են 3 հյուրանոցառեստորանային համալիրներ， դպրոց， նախադպրոցական ուսումնական հաստատություն</w:t>
            </w:r>
            <w:r w:rsidRPr="000C392D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，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ԱԻՆ փրկարար ծառայության Սյունիքի փրկարար վարչությունը， 2 հացի փուռ， «ՎԵՈԼԻԱՋՈՒՐ» ՓԲԸ-ի Կապանի շահագործման տեղամասը， «ՀՎԿԱԿ» ՊՈԱԿ-ի Կապանի մասնաճյուղը</w:t>
            </w:r>
            <w:r w:rsidRPr="000C392D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 և այլն， թիվ 1 երթուղու ճանապարհին կից գործում են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Կավարտի դպրոցն ու մանկապարտեզը， ինչպես նաև Կավարտ， Լենհանքեր， Աշոտավան և Արփիկ հեռավոր թաղամասերի բնակիչների կապը քաղաքի այլ թաղամասերի հետ կապող միակ երթուղին է: </w:t>
            </w:r>
          </w:p>
          <w:p w:rsidR="00396B97" w:rsidRPr="000C392D" w:rsidRDefault="00396B97" w:rsidP="008B7D66">
            <w:pPr>
              <w:spacing w:before="60"/>
              <w:rPr>
                <w:rFonts w:ascii="GHEA Mariam" w:hAnsi="GHEA Mariam"/>
                <w:b/>
                <w:color w:val="000000"/>
                <w:shd w:val="clear" w:color="auto" w:fill="FFFFFF"/>
                <w:lang w:val="hy-AM"/>
              </w:rPr>
            </w:pPr>
          </w:p>
          <w:p w:rsidR="00396B97" w:rsidRPr="000C392D" w:rsidRDefault="00396B97" w:rsidP="00B87DE6">
            <w:pPr>
              <w:spacing w:before="60" w:line="264" w:lineRule="auto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Համաձայն ներկա պահին նշված երուղիներում ծառայություն մատուցող կազմակերպության կողմից ներկայացված հաշվարկի թիվ 8 եր</w:t>
            </w:r>
            <w:r w:rsidR="0094139B" w:rsidRPr="0094139B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թ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ուղին օրական ունենում է 700 փոխադրում， թիվ 1 երթուղին՝ 190: Համայնքապետարանը թիվ 1 երթուղու դեպքում սուբսիդավորում է 50 դրամը 190x50x365= </w:t>
            </w:r>
            <w:r w:rsidR="0043517A"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3</w:t>
            </w:r>
            <w:r w:rsidR="0043517A"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="0043517A"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467</w:t>
            </w:r>
            <w:r w:rsidR="0043517A"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="0043517A"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500 դրամ տարեկան</w:t>
            </w:r>
          </w:p>
          <w:p w:rsidR="0043517A" w:rsidRPr="000C392D" w:rsidRDefault="0043517A" w:rsidP="00B87DE6">
            <w:pPr>
              <w:spacing w:before="60" w:line="264" w:lineRule="auto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Թիվ 8 երթուղու համար համայնքապետարանը սուբսիդավորում է 20 դրամը 700x20x365 = 5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110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000: </w:t>
            </w:r>
          </w:p>
          <w:p w:rsidR="008501CD" w:rsidRPr="000C392D" w:rsidRDefault="0043517A" w:rsidP="00B87DE6">
            <w:pPr>
              <w:spacing w:before="60" w:line="264" w:lineRule="auto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Համայնքապետարանի կողմից նշված գումարները չսուբսիդավորելու դեպքում նշված 3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467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500 + 5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110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000 = 8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577</w:t>
            </w:r>
            <w:r w:rsidRPr="000C392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500 գումարը պետք է վճարեին բնակիչները， այսինքն բնակիչների խնայողությունը կկազմի տարեկան 8577500 դրամ: </w:t>
            </w:r>
          </w:p>
          <w:p w:rsidR="0043517A" w:rsidRPr="000C392D" w:rsidRDefault="0043517A" w:rsidP="00B87DE6">
            <w:pPr>
              <w:spacing w:before="60" w:line="264" w:lineRule="auto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Բացի վերոգրյալից， անհրաժեշտ է նշել， որ համաձայն ծառայություն մատուցող կազմակերպության հայտարարությունների նոր մրցույթ հայտարարելու դեպքում հնարավոր է եր</w:t>
            </w:r>
            <w:r w:rsidR="0094139B" w:rsidRPr="0094139B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թ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ուղիների սակագները էլ ավելի թանկանան:</w:t>
            </w:r>
          </w:p>
          <w:p w:rsidR="0043517A" w:rsidRDefault="0043517A" w:rsidP="00B87DE6">
            <w:pPr>
              <w:spacing w:before="60" w:line="264" w:lineRule="auto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Ինչպես արդեն նշվել է ավտոբուսներից հնարավորություն են ունենալու օգտվել երթուղիների ճանապարհին գտնվող թաղամասերի և փողոցների բնակիչները</w:t>
            </w:r>
            <w:r w:rsidRPr="000C392D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 xml:space="preserve">， որը կազմում է 5019 մարդ，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ինչպես նաև երթուղիների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lastRenderedPageBreak/>
              <w:t>հարևանությամբ գործող կազմակերպությունների աշխատակիցների， դպրոցների աշակերտները， մանկապարտեզների սաները և այլն: Հնարավարության դեպքում</w:t>
            </w:r>
            <w:r w:rsidRPr="000C392D">
              <w:rPr>
                <w:rFonts w:ascii="GHEA Mariam" w:hAnsi="GHEA Mariam" w:hint="eastAsia"/>
                <w:color w:val="000000"/>
                <w:shd w:val="clear" w:color="auto" w:fill="FFFFFF"/>
                <w:lang w:val="hy-AM"/>
              </w:rPr>
              <w:t>，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ավտոբուսները հասանելի կլինի նաև քաղաքապետարան տրանսպորտային միջոց հատկացնելու խնդրանքով դիմած քաղաքացիներին և կազմակերպություններին: </w:t>
            </w:r>
          </w:p>
          <w:p w:rsidR="007924AC" w:rsidRPr="003F355B" w:rsidRDefault="003F355B" w:rsidP="005D0522">
            <w:pPr>
              <w:spacing w:before="60" w:line="264" w:lineRule="auto"/>
              <w:ind w:firstLine="451"/>
              <w:jc w:val="both"/>
              <w:rPr>
                <w:rFonts w:ascii="GHEA Mariam" w:hAnsi="GHEA Mariam" w:cs="Sylfaen"/>
                <w:i/>
                <w:lang w:val="hy-AM"/>
              </w:rPr>
            </w:pPr>
            <w:r w:rsidRPr="003F355B">
              <w:rPr>
                <w:rFonts w:ascii="GHEA Mariam" w:hAnsi="GHEA Mariam"/>
                <w:i/>
                <w:color w:val="000000"/>
                <w:shd w:val="clear" w:color="auto" w:fill="FFFFFF"/>
                <w:lang w:val="hy-AM"/>
              </w:rPr>
              <w:t>Հայտին կցվում է համայնքի ղեկավարի երաշխավորագիրը</w:t>
            </w:r>
            <w:r w:rsidR="005D0522">
              <w:rPr>
                <w:rFonts w:ascii="GHEA Mariam" w:hAnsi="GHEA Mariam"/>
                <w:i/>
                <w:color w:val="000000"/>
                <w:shd w:val="clear" w:color="auto" w:fill="FFFFFF"/>
                <w:lang w:val="hy-AM"/>
              </w:rPr>
              <w:t>։</w:t>
            </w:r>
          </w:p>
        </w:tc>
      </w:tr>
      <w:tr w:rsidR="007924AC" w:rsidRPr="00332B8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lastRenderedPageBreak/>
              <w:t xml:space="preserve">Ծրագրի իրականացման ընթացքում և արդյունքում ստեղծվող աշխատատեղեր </w:t>
            </w:r>
          </w:p>
        </w:tc>
        <w:tc>
          <w:tcPr>
            <w:tcW w:w="7338" w:type="dxa"/>
          </w:tcPr>
          <w:p w:rsidR="007924AC" w:rsidRPr="000C392D" w:rsidRDefault="00EC5442" w:rsidP="005D0522">
            <w:pPr>
              <w:spacing w:before="60"/>
              <w:ind w:firstLine="451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Ծրագրի իրականացման արդյունքում ժամանակավոր աշխատատեղ չի ստեղծի:</w:t>
            </w:r>
          </w:p>
          <w:p w:rsidR="007924AC" w:rsidRPr="000C392D" w:rsidRDefault="00EC5442" w:rsidP="00EC5442">
            <w:pPr>
              <w:spacing w:before="60"/>
              <w:ind w:firstLine="451"/>
              <w:jc w:val="both"/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Ծրագրի իրականացման արդյունքում կստեղծվի նոր ՓԲԸ՝ ուղևորափոխադրումները կազմակերպելու նպատակով， որտեղ նախատեսվում է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10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նոր աշխատատեղի ստեղծում՝ տնօրեն， հաշվապահ，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6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վարորդ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/երկու հերթափոխով/，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ավտոմեխանիկ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և փականագործ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: </w:t>
            </w:r>
          </w:p>
          <w:p w:rsidR="00EC5442" w:rsidRPr="000C392D" w:rsidRDefault="00EC5442" w:rsidP="000C392D">
            <w:pPr>
              <w:spacing w:before="60"/>
              <w:ind w:firstLine="451"/>
              <w:jc w:val="both"/>
              <w:rPr>
                <w:rFonts w:ascii="GHEA Mariam" w:hAnsi="GHEA Mariam"/>
                <w:i/>
                <w:color w:val="000000"/>
                <w:shd w:val="clear" w:color="auto" w:fill="FFFFFF"/>
                <w:lang w:val="hy-AM"/>
              </w:rPr>
            </w:pP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Տնօրենը և հաշվապահը կապահովեն հիմնարկի վարչական ղեկավարումն</w:t>
            </w:r>
            <w:r w:rsidRPr="000C392D">
              <w:rPr>
                <w:rFonts w:ascii="MS Gothic" w:eastAsia="MS Gothic" w:hAnsi="MS Gothic" w:cs="MS Gothic" w:hint="eastAsia"/>
                <w:color w:val="000000"/>
                <w:shd w:val="clear" w:color="auto" w:fill="FFFFFF"/>
                <w:lang w:val="hy-AM"/>
              </w:rPr>
              <w:t>，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6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վարորդները՝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երկու հերթափոխով աշխատելու համար</w:t>
            </w:r>
            <w:r w:rsidR="000C392D">
              <w:rPr>
                <w:rFonts w:ascii="MS Gothic" w:hAnsi="MS Gothic" w:cs="MS Gothic"/>
                <w:color w:val="000000"/>
                <w:shd w:val="clear" w:color="auto" w:fill="FFFFFF"/>
                <w:lang w:val="hy-AM"/>
              </w:rPr>
              <w:t>，</w:t>
            </w:r>
            <w:r w:rsidR="00964D44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ավտո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մեխանիկը 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և փականագործը 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կապահով</w:t>
            </w:r>
            <w:r w:rsid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են</w:t>
            </w:r>
            <w:r w:rsidRPr="000C392D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 ավտոբուսների ընթացիկ սպասարկումն ու նորոգումը: </w:t>
            </w:r>
          </w:p>
        </w:tc>
      </w:tr>
      <w:tr w:rsidR="00366422" w:rsidRPr="000C392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366422" w:rsidRPr="00DF7C52" w:rsidRDefault="00366422" w:rsidP="00366422">
            <w:pPr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t>Համայնքի  նախորդ տարվա բյուջեն և բյուջեի կատարողականը</w:t>
            </w:r>
          </w:p>
        </w:tc>
        <w:tc>
          <w:tcPr>
            <w:tcW w:w="7338" w:type="dxa"/>
          </w:tcPr>
          <w:p w:rsidR="00366422" w:rsidRPr="007924AC" w:rsidRDefault="00366422" w:rsidP="00366422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DF7C52">
              <w:rPr>
                <w:rFonts w:ascii="GHEA Mariam" w:hAnsi="GHEA Mariam"/>
                <w:i/>
                <w:iCs/>
                <w:lang w:val="hy-AM"/>
              </w:rPr>
              <w:t>Նա</w:t>
            </w:r>
            <w:r>
              <w:rPr>
                <w:rFonts w:ascii="GHEA Mariam" w:hAnsi="GHEA Mariam"/>
                <w:i/>
                <w:iCs/>
                <w:lang w:val="hy-AM"/>
              </w:rPr>
              <w:t>խորդ տարվա բյուջեն`    1</w:t>
            </w:r>
            <w:r>
              <w:rPr>
                <w:rFonts w:ascii="Calibri" w:hAnsi="Calibri" w:cs="Calibri"/>
                <w:i/>
                <w:iCs/>
                <w:lang w:val="hy-AM"/>
              </w:rPr>
              <w:t> </w:t>
            </w:r>
            <w:r>
              <w:rPr>
                <w:rFonts w:ascii="GHEA Mariam" w:hAnsi="GHEA Mariam"/>
                <w:i/>
                <w:iCs/>
                <w:lang w:val="hy-AM"/>
              </w:rPr>
              <w:t>866</w:t>
            </w:r>
            <w:r>
              <w:rPr>
                <w:rFonts w:ascii="Calibri" w:hAnsi="Calibri" w:cs="Calibri"/>
                <w:i/>
                <w:iCs/>
                <w:lang w:val="hy-AM"/>
              </w:rPr>
              <w:t> </w:t>
            </w:r>
            <w:r>
              <w:rPr>
                <w:rFonts w:ascii="GHEA Mariam" w:hAnsi="GHEA Mariam"/>
                <w:i/>
                <w:iCs/>
                <w:lang w:val="hy-AM"/>
              </w:rPr>
              <w:t xml:space="preserve">486 800   </w:t>
            </w:r>
            <w:r w:rsidRPr="00DF7C52">
              <w:rPr>
                <w:rFonts w:ascii="GHEA Mariam" w:hAnsi="GHEA Mariam"/>
                <w:i/>
                <w:iCs/>
                <w:lang w:val="hy-AM"/>
              </w:rPr>
              <w:t xml:space="preserve"> դրամ</w:t>
            </w:r>
            <w:r w:rsidRPr="007924AC">
              <w:rPr>
                <w:rFonts w:ascii="GHEA Mariam" w:hAnsi="GHEA Mariam"/>
                <w:i/>
                <w:iCs/>
                <w:lang w:val="hy-AM"/>
              </w:rPr>
              <w:t>.</w:t>
            </w:r>
          </w:p>
          <w:p w:rsidR="00366422" w:rsidRDefault="00366422" w:rsidP="00366422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1282"/>
              <w:gridCol w:w="1375"/>
              <w:gridCol w:w="919"/>
            </w:tblGrid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119" w:type="dxa"/>
                </w:tcPr>
                <w:p w:rsidR="00366422" w:rsidRPr="00DF7C52" w:rsidRDefault="00366422" w:rsidP="00366422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Պլան</w:t>
                  </w:r>
                  <w:r>
                    <w:rPr>
                      <w:rFonts w:ascii="GHEA Mariam" w:hAnsi="GHEA Mariam"/>
                      <w:b/>
                      <w:i/>
                      <w:iCs/>
                    </w:rPr>
                    <w:t>ը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366422" w:rsidRPr="00DF7C52" w:rsidRDefault="00366422" w:rsidP="00366422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Փաստացի</w:t>
                  </w:r>
                  <w:r>
                    <w:rPr>
                      <w:rFonts w:ascii="GHEA Mariam" w:hAnsi="GHEA Mariam"/>
                      <w:b/>
                      <w:i/>
                      <w:iCs/>
                    </w:rPr>
                    <w:t>ն</w:t>
                  </w:r>
                  <w:proofErr w:type="spellEnd"/>
                </w:p>
              </w:tc>
              <w:tc>
                <w:tcPr>
                  <w:tcW w:w="923" w:type="dxa"/>
                </w:tcPr>
                <w:p w:rsidR="00366422" w:rsidRPr="00DF7C52" w:rsidRDefault="00366422" w:rsidP="00366422">
                  <w:pPr>
                    <w:spacing w:before="60"/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Տոկոս</w:t>
                  </w:r>
                  <w:r>
                    <w:rPr>
                      <w:rFonts w:ascii="GHEA Mariam" w:hAnsi="GHEA Mariam"/>
                      <w:b/>
                      <w:i/>
                      <w:iCs/>
                    </w:rPr>
                    <w:t>ը</w:t>
                  </w:r>
                  <w:proofErr w:type="spellEnd"/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</w:rPr>
                    <w:t>՝</w:t>
                  </w:r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եկամուտները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  </w:t>
                  </w:r>
                </w:p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 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այդ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թվում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</w:rPr>
                    <w:t>՝</w:t>
                  </w:r>
                  <w:r w:rsidRPr="00DF7C52">
                    <w:rPr>
                      <w:rFonts w:ascii="GHEA Mariam" w:hAnsi="GHEA Mariam"/>
                      <w:i/>
                      <w:iCs/>
                    </w:rPr>
                    <w:t>`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1866486800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1835835900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98,4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Վարչական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,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</w:rPr>
                    <w:t>՝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1715464900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1686479500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98,3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   -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Սեփական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540139600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527827800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97,7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Ֆոնդային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եկամուտներ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151021900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149356300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98,9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</w:rPr>
                    <w:t>՝</w:t>
                  </w:r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ծախսեր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,      </w:t>
                  </w:r>
                </w:p>
                <w:p w:rsidR="00366422" w:rsidRPr="00DF7C52" w:rsidRDefault="00366422" w:rsidP="00366422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</w:rPr>
                    <w:t>՝</w:t>
                  </w: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1929949400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1684015900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87,3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   -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Վարչական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1720372900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1617581200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94,0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i/>
                      <w:iCs/>
                    </w:rPr>
                  </w:pPr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    -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Ֆոնդային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209576500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66434700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31,7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rPr>
                      <w:rFonts w:ascii="GHEA Mariam" w:hAnsi="GHEA Mariam"/>
                      <w:b/>
                      <w:i/>
                      <w:iCs/>
                    </w:rPr>
                  </w:pP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Համայնքի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ֆոնդային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բյուջեի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փաստացի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 </w:t>
                  </w:r>
                  <w:proofErr w:type="spellStart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>ծախսերը</w:t>
                  </w:r>
                  <w:proofErr w:type="spellEnd"/>
                  <w:r w:rsidRPr="00DF7C52">
                    <w:rPr>
                      <w:rFonts w:ascii="GHEA Mariam" w:hAnsi="GHEA Mariam"/>
                      <w:b/>
                      <w:i/>
                      <w:iCs/>
                    </w:rPr>
                    <w:t xml:space="preserve">,  </w:t>
                  </w:r>
                  <w:proofErr w:type="spellStart"/>
                  <w:r w:rsidRPr="00DF7C52">
                    <w:rPr>
                      <w:rFonts w:ascii="GHEA Mariam" w:hAnsi="GHEA Mariam"/>
                      <w:i/>
                      <w:iCs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</w:rPr>
                    <w:t>՝</w:t>
                  </w:r>
                </w:p>
                <w:p w:rsidR="00366422" w:rsidRPr="003F4FBF" w:rsidRDefault="00366422" w:rsidP="00366422">
                  <w:p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/ներառյալ ոչ ֆինանսական ակտիվների իրացումից մուտքեր/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238540500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95549900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40,1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3F4FBF" w:rsidRDefault="00366422" w:rsidP="00366422">
                  <w:pPr>
                    <w:pStyle w:val="a7"/>
                    <w:numPr>
                      <w:ilvl w:val="0"/>
                      <w:numId w:val="7"/>
                    </w:numPr>
                    <w:ind w:left="0" w:firstLine="54"/>
                    <w:rPr>
                      <w:rFonts w:ascii="GHEA Mariam" w:hAnsi="GHEA Mariam"/>
                      <w:iCs/>
                      <w:lang w:val="hy-AM"/>
                    </w:rPr>
                  </w:pPr>
                  <w:proofErr w:type="spellStart"/>
                  <w:r w:rsidRPr="003F4FBF">
                    <w:rPr>
                      <w:rFonts w:ascii="GHEA Mariam" w:eastAsia="Calibri" w:hAnsi="GHEA Mariam" w:cs="Arial"/>
                      <w:i/>
                      <w:iCs/>
                      <w:lang w:eastAsia="en-US"/>
                    </w:rPr>
                    <w:t>օրենսդիր</w:t>
                  </w:r>
                  <w:proofErr w:type="spellEnd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և </w:t>
                  </w:r>
                  <w:proofErr w:type="spellStart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գործադիր</w:t>
                  </w:r>
                  <w:proofErr w:type="spellEnd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մարմիններ</w:t>
                  </w:r>
                  <w:proofErr w:type="spellEnd"/>
                  <w:r w:rsidRPr="003F4FBF">
                    <w:rPr>
                      <w:rFonts w:ascii="MS Gothic" w:eastAsia="MS Gothic" w:hAnsi="MS Gothic" w:cs="MS Gothic" w:hint="eastAsia"/>
                      <w:i/>
                      <w:iCs/>
                      <w:lang w:eastAsia="en-US"/>
                    </w:rPr>
                    <w:t>，</w:t>
                  </w:r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պետական</w:t>
                  </w:r>
                  <w:proofErr w:type="spellEnd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3F4FBF">
                    <w:rPr>
                      <w:rFonts w:ascii="GHEA Mariam" w:eastAsia="Calibri" w:hAnsi="GHEA Mariam"/>
                      <w:i/>
                      <w:iCs/>
                      <w:lang w:eastAsia="en-US"/>
                    </w:rPr>
                    <w:t>կառավարում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5450000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5236700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96,1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ընդհանուր բնույթի այլ ծառայություններ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3800000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3800000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100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  <w:lang w:val="hy-AM"/>
                    </w:rPr>
                    <w:t>ճանապարհային տրանսպորտ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27704600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27640900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99,8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խողովակաշարային և այլ տրանսպորտ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7100000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6957300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98,0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DF7C52" w:rsidRDefault="00366422" w:rsidP="00366422">
                  <w:pPr>
                    <w:pStyle w:val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շրջակա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միջավայրի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պաշտպանություն</w:t>
                  </w:r>
                  <w:proofErr w:type="spellEnd"/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14221900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12156300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85,5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3F4FBF" w:rsidRDefault="00366422" w:rsidP="00366422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lastRenderedPageBreak/>
                    <w:t>բնակարանային շինարարություն և կոմունալ ծառայություն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29104000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4564000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15,7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3F4FBF" w:rsidRDefault="00366422" w:rsidP="00366422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հանգիստ， մշակույթ և կրոն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998000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998000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100</w:t>
                  </w:r>
                </w:p>
              </w:tc>
            </w:tr>
            <w:tr w:rsidR="00366422" w:rsidRPr="00DF7C52" w:rsidTr="00DA373A">
              <w:tc>
                <w:tcPr>
                  <w:tcW w:w="3611" w:type="dxa"/>
                </w:tcPr>
                <w:p w:rsidR="00366422" w:rsidRPr="003F4FBF" w:rsidRDefault="00366422" w:rsidP="00366422">
                  <w:pPr>
                    <w:pStyle w:val="a7"/>
                    <w:numPr>
                      <w:ilvl w:val="0"/>
                      <w:numId w:val="1"/>
                    </w:numPr>
                    <w:spacing w:before="60"/>
                    <w:rPr>
                      <w:rFonts w:ascii="GHEA Mariam" w:hAnsi="GHEA Mariam"/>
                      <w:i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1119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150162000</w:t>
                  </w:r>
                </w:p>
              </w:tc>
              <w:tc>
                <w:tcPr>
                  <w:tcW w:w="1384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34196700</w:t>
                  </w:r>
                </w:p>
              </w:tc>
              <w:tc>
                <w:tcPr>
                  <w:tcW w:w="923" w:type="dxa"/>
                </w:tcPr>
                <w:p w:rsidR="00366422" w:rsidRPr="003F4FBF" w:rsidRDefault="00366422" w:rsidP="00366422">
                  <w:pPr>
                    <w:spacing w:before="60"/>
                    <w:rPr>
                      <w:rFonts w:ascii="GHEA Mariam" w:hAnsi="GHEA Mariam"/>
                      <w:iCs/>
                      <w:lang w:val="hy-AM"/>
                    </w:rPr>
                  </w:pPr>
                  <w:r>
                    <w:rPr>
                      <w:rFonts w:ascii="GHEA Mariam" w:hAnsi="GHEA Mariam"/>
                      <w:iCs/>
                      <w:lang w:val="hy-AM"/>
                    </w:rPr>
                    <w:t>22,8</w:t>
                  </w:r>
                </w:p>
              </w:tc>
            </w:tr>
          </w:tbl>
          <w:p w:rsidR="00366422" w:rsidRPr="00DF7C52" w:rsidRDefault="00366422" w:rsidP="00366422">
            <w:pPr>
              <w:rPr>
                <w:rFonts w:ascii="GHEA Mariam" w:hAnsi="GHEA Mariam"/>
                <w:i/>
                <w:iCs/>
              </w:rPr>
            </w:pPr>
          </w:p>
        </w:tc>
      </w:tr>
      <w:tr w:rsidR="002558E3" w:rsidRPr="000C392D" w:rsidTr="009B2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2558E3" w:rsidRPr="00DF7C52" w:rsidRDefault="002558E3" w:rsidP="002558E3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lastRenderedPageBreak/>
              <w:t xml:space="preserve">Համայնքի  </w:t>
            </w:r>
            <w:proofErr w:type="spellStart"/>
            <w:r w:rsidRPr="00DF7C52">
              <w:rPr>
                <w:rFonts w:ascii="GHEA Mariam" w:hAnsi="GHEA Mariam"/>
                <w:b/>
              </w:rPr>
              <w:t>ընթացիկ</w:t>
            </w:r>
            <w:proofErr w:type="spellEnd"/>
            <w:r w:rsidRPr="00DF7C52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DF7C52">
              <w:rPr>
                <w:rFonts w:ascii="GHEA Mariam" w:hAnsi="GHEA Mariam"/>
                <w:b/>
              </w:rPr>
              <w:t>տարվա</w:t>
            </w:r>
            <w:proofErr w:type="spellEnd"/>
            <w:r w:rsidRPr="00DF7C52">
              <w:rPr>
                <w:rFonts w:ascii="GHEA Mariam" w:hAnsi="GHEA Mariam"/>
                <w:b/>
              </w:rPr>
              <w:t xml:space="preserve"> </w:t>
            </w:r>
            <w:r w:rsidRPr="00DF7C52">
              <w:rPr>
                <w:rFonts w:ascii="GHEA Mariam" w:hAnsi="GHEA Mariam"/>
                <w:b/>
                <w:lang w:val="hy-AM"/>
              </w:rPr>
              <w:t>բյուջեն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8E3" w:rsidRDefault="002558E3" w:rsidP="002558E3">
            <w:pPr>
              <w:spacing w:before="60" w:line="254" w:lineRule="auto"/>
              <w:rPr>
                <w:rFonts w:ascii="GHEA Mariam" w:hAnsi="GHEA Mariam"/>
                <w:i/>
                <w:iCs/>
                <w:lang w:val="hy-AM" w:eastAsia="en-US"/>
              </w:rPr>
            </w:pP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1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946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>043</w:t>
            </w:r>
            <w:r>
              <w:rPr>
                <w:rFonts w:ascii="Calibri" w:hAnsi="Calibri" w:cs="Calibri"/>
                <w:b/>
                <w:i/>
                <w:iCs/>
                <w:lang w:val="hy-AM" w:eastAsia="en-US"/>
              </w:rPr>
              <w:t> </w:t>
            </w:r>
            <w:r>
              <w:rPr>
                <w:rFonts w:ascii="GHEA Mariam" w:hAnsi="GHEA Mariam"/>
                <w:b/>
                <w:i/>
                <w:iCs/>
                <w:lang w:val="hy-AM" w:eastAsia="en-US"/>
              </w:rPr>
              <w:t xml:space="preserve">700 </w:t>
            </w:r>
            <w:r>
              <w:rPr>
                <w:rFonts w:ascii="GHEA Mariam" w:hAnsi="GHEA Mariam"/>
                <w:i/>
                <w:iCs/>
                <w:lang w:val="hy-AM" w:eastAsia="en-US"/>
              </w:rPr>
              <w:t xml:space="preserve"> դրամ.</w:t>
            </w:r>
          </w:p>
          <w:p w:rsidR="002558E3" w:rsidRDefault="002558E3" w:rsidP="002558E3">
            <w:pPr>
              <w:spacing w:before="60" w:line="254" w:lineRule="auto"/>
              <w:rPr>
                <w:rFonts w:ascii="GHEA Mariam" w:hAnsi="GHEA Mariam"/>
                <w:i/>
                <w:iCs/>
                <w:lang w:val="hy-AM" w:eastAsia="en-US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5828"/>
              <w:gridCol w:w="1254"/>
            </w:tblGrid>
            <w:tr w:rsidR="002558E3">
              <w:tc>
                <w:tcPr>
                  <w:tcW w:w="7200" w:type="dxa"/>
                  <w:tcBorders>
                    <w:top w:val="single" w:sz="4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b/>
                      <w:i/>
                      <w:iCs/>
                      <w:lang w:val="hy-AM" w:eastAsia="en-US"/>
                    </w:rPr>
                    <w:t xml:space="preserve">    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Պլանը</w:t>
                  </w:r>
                  <w:proofErr w:type="spellEnd"/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Pr="005D0522" w:rsidRDefault="002558E3" w:rsidP="002558E3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՝</w:t>
                  </w:r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եկամուտների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պլանավորում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  </w:t>
                  </w:r>
                </w:p>
                <w:p w:rsidR="002558E3" w:rsidRPr="005D0522" w:rsidRDefault="002558E3" w:rsidP="002558E3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այդ</w:t>
                  </w:r>
                  <w:proofErr w:type="spellEnd"/>
                  <w:r w:rsidRPr="005D0522"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թվում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՝</w:t>
                  </w:r>
                  <w:r w:rsidRPr="005D0522">
                    <w:rPr>
                      <w:rFonts w:ascii="GHEA Mariam" w:hAnsi="GHEA Mariam"/>
                      <w:i/>
                      <w:iCs/>
                      <w:lang w:eastAsia="en-US"/>
                    </w:rPr>
                    <w:t>`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1946043700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>Վ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արչական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՝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1929605300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GHEA Mariam" w:hAnsi="GHEA Mariam" w:cs="Sylfaen"/>
                      <w:i/>
                      <w:iCs/>
                      <w:sz w:val="20"/>
                      <w:szCs w:val="20"/>
                    </w:rPr>
                    <w:t>ս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եփական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587349200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-   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եկամուտներ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103475200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Ընդամենը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՝ 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ծախսեր</w:t>
                  </w:r>
                  <w:proofErr w:type="spellEnd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,      </w:t>
                  </w:r>
                </w:p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՝ 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2161326300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   -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Վարչական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1954555900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    -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293807200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Pr="005D0522" w:rsidRDefault="002558E3" w:rsidP="002558E3">
                  <w:pPr>
                    <w:spacing w:line="254" w:lineRule="auto"/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</w:pP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Համայնքի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ֆոնդային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բյուջեի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պլանավորված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>ծախսերը</w:t>
                  </w:r>
                  <w:proofErr w:type="spellEnd"/>
                  <w:r w:rsidRPr="005D0522">
                    <w:rPr>
                      <w:rFonts w:ascii="GHEA Mariam" w:hAnsi="GHEA Mariam"/>
                      <w:b/>
                      <w:i/>
                      <w:iCs/>
                      <w:lang w:eastAsia="en-US"/>
                    </w:rPr>
                    <w:t xml:space="preserve">,  </w:t>
                  </w:r>
                  <w:proofErr w:type="spellStart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որից</w:t>
                  </w:r>
                  <w:proofErr w:type="spellEnd"/>
                  <w:r>
                    <w:rPr>
                      <w:rFonts w:ascii="GHEA Mariam" w:hAnsi="GHEA Mariam"/>
                      <w:i/>
                      <w:iCs/>
                      <w:lang w:eastAsia="en-US"/>
                    </w:rPr>
                    <w:t>՝</w:t>
                  </w:r>
                </w:p>
                <w:p w:rsidR="002558E3" w:rsidRDefault="002558E3" w:rsidP="002558E3">
                  <w:p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/ներառյալ ոչ ֆինանսական ակտիվներից մուտքեր/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300807200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Pr="005D0522" w:rsidRDefault="002558E3" w:rsidP="002558E3">
                  <w:pPr>
                    <w:pStyle w:val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Օրենսդիր և գործադիր մարմիններ</w:t>
                  </w:r>
                  <w:r>
                    <w:rPr>
                      <w:rFonts w:ascii="MS Gothic" w:eastAsia="MS Gothic" w:hAnsi="MS Gothic" w:cs="MS Gothic" w:hint="eastAsia"/>
                      <w:i/>
                      <w:iCs/>
                      <w:sz w:val="20"/>
                      <w:szCs w:val="20"/>
                      <w:lang w:val="hy-AM"/>
                    </w:rPr>
                    <w:t>，</w:t>
                  </w: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 xml:space="preserve"> պետական կառավարում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1500000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Ընդհանուր բնույթի ծառայություններ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38000000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1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GHEA Mariam" w:hAnsi="GHEA Mariam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i/>
                      <w:iCs/>
                      <w:sz w:val="20"/>
                      <w:szCs w:val="20"/>
                      <w:lang w:val="hy-AM"/>
                    </w:rPr>
                    <w:t>Խողովակաշարային և այլ տրանսպորտ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7000000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a7"/>
                    <w:numPr>
                      <w:ilvl w:val="0"/>
                      <w:numId w:val="8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Շրջակա միջավայրի պաշտպանություն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16438400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a7"/>
                    <w:numPr>
                      <w:ilvl w:val="0"/>
                      <w:numId w:val="8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Բնակարանային շինարարություն և կոմունալ ծառայություն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131300000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6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a7"/>
                    <w:numPr>
                      <w:ilvl w:val="0"/>
                      <w:numId w:val="8"/>
                    </w:numPr>
                    <w:spacing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Կրթություն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99962800</w:t>
                  </w:r>
                </w:p>
              </w:tc>
            </w:tr>
            <w:tr w:rsidR="002558E3">
              <w:tc>
                <w:tcPr>
                  <w:tcW w:w="7200" w:type="dxa"/>
                  <w:tcBorders>
                    <w:top w:val="single" w:sz="6" w:space="0" w:color="A6A6A6"/>
                    <w:left w:val="single" w:sz="4" w:space="0" w:color="A6A6A6"/>
                    <w:bottom w:val="single" w:sz="4" w:space="0" w:color="A6A6A6"/>
                    <w:right w:val="single" w:sz="6" w:space="0" w:color="A6A6A6"/>
                  </w:tcBorders>
                  <w:hideMark/>
                </w:tcPr>
                <w:p w:rsidR="002558E3" w:rsidRDefault="002558E3" w:rsidP="002558E3">
                  <w:pPr>
                    <w:pStyle w:val="a7"/>
                    <w:numPr>
                      <w:ilvl w:val="0"/>
                      <w:numId w:val="8"/>
                    </w:num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Սոցիալական պաշտպանություն</w:t>
                  </w:r>
                </w:p>
              </w:tc>
              <w:tc>
                <w:tcPr>
                  <w:tcW w:w="262" w:type="dxa"/>
                  <w:tcBorders>
                    <w:top w:val="single" w:sz="6" w:space="0" w:color="A6A6A6"/>
                    <w:left w:val="single" w:sz="6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2558E3" w:rsidRDefault="002558E3" w:rsidP="002558E3">
                  <w:pPr>
                    <w:spacing w:before="60" w:line="254" w:lineRule="auto"/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</w:pPr>
                  <w:r>
                    <w:rPr>
                      <w:rFonts w:ascii="GHEA Mariam" w:hAnsi="GHEA Mariam"/>
                      <w:i/>
                      <w:iCs/>
                      <w:lang w:val="hy-AM" w:eastAsia="en-US"/>
                    </w:rPr>
                    <w:t>6606000</w:t>
                  </w:r>
                </w:p>
              </w:tc>
            </w:tr>
          </w:tbl>
          <w:p w:rsidR="002558E3" w:rsidRDefault="002558E3" w:rsidP="002558E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2558E3" w:rsidRPr="00332B8D" w:rsidTr="009B2CBB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  <w:vAlign w:val="center"/>
          </w:tcPr>
          <w:p w:rsidR="002558E3" w:rsidRPr="00DF7C52" w:rsidRDefault="002558E3" w:rsidP="002558E3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DF7C52">
              <w:rPr>
                <w:rFonts w:ascii="GHEA Mariam" w:hAnsi="GHEA Mariam"/>
                <w:b/>
                <w:lang w:val="hy-AM"/>
              </w:rPr>
              <w:t>Համայնքի  ընթացիկ տարվա բյուջեի նախագծով կանխատեսվող բյուջետային մուտ</w:t>
            </w:r>
            <w:r w:rsidRPr="00DF7C52">
              <w:rPr>
                <w:rFonts w:ascii="GHEA Mariam" w:hAnsi="GHEA Mariam"/>
                <w:b/>
                <w:lang w:val="hy-AM"/>
              </w:rPr>
              <w:softHyphen/>
              <w:t>քե</w:t>
            </w:r>
            <w:r w:rsidRPr="00DF7C52">
              <w:rPr>
                <w:rFonts w:ascii="GHEA Mariam" w:hAnsi="GHEA Mariam"/>
                <w:b/>
                <w:lang w:val="hy-AM"/>
              </w:rPr>
              <w:softHyphen/>
              <w:t>րի (ներառյալ ֆինանսական համահարթեցման դոտացիայի գծով  կան</w:t>
            </w:r>
            <w:r w:rsidRPr="00DF7C52">
              <w:rPr>
                <w:rFonts w:ascii="GHEA Mariam" w:hAnsi="GHEA Mariam"/>
                <w:b/>
                <w:lang w:val="hy-AM"/>
              </w:rPr>
              <w:softHyphen/>
              <w:t>խա</w:t>
            </w:r>
            <w:r w:rsidRPr="00DF7C52">
              <w:rPr>
                <w:rFonts w:ascii="GHEA Mariam" w:hAnsi="GHEA Mariam"/>
                <w:b/>
                <w:lang w:val="hy-AM"/>
              </w:rPr>
              <w:softHyphen/>
              <w:t>տեսվող մուտքերը) հաշվին նշված ծրագրի իրականացման անհնարինության հիմնավո</w:t>
            </w:r>
            <w:r w:rsidRPr="00DF7C52">
              <w:rPr>
                <w:rFonts w:ascii="GHEA Mariam" w:hAnsi="GHEA Mariam"/>
                <w:b/>
                <w:lang w:val="hy-AM"/>
              </w:rPr>
              <w:softHyphen/>
              <w:t>րումը (համապատասխան հաշվարկներով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8E3" w:rsidRDefault="002558E3" w:rsidP="002558E3">
            <w:pPr>
              <w:spacing w:line="254" w:lineRule="auto"/>
              <w:ind w:firstLine="567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ընթացիկ տարվա բյուջեի նախագծով կանխատեսվող բյուջետային մուտքերի /ներառյալ ֆինանսական համահարթեցման դոտացիայի գծով կանխատեսվող մուտքերը/ հաշվին նշված ծրագիրը հնարավոր չէ իրականացնել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քանի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բյուջետային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մուտքերն ուղղվում են Կապանի համայնքապետարանի և ենթակա 32 համայնքային ոչ առևտրային կազմակերպությունների պահպանմանը /այդ թվում՝ աշխատավարձերի վճարում/ և համայնքի մյուս պարտադիր խնդիրների լուծմանը: </w:t>
            </w:r>
          </w:p>
          <w:p w:rsidR="002558E3" w:rsidRDefault="002558E3" w:rsidP="002558E3">
            <w:pPr>
              <w:spacing w:line="254" w:lineRule="auto"/>
              <w:ind w:firstLine="567"/>
              <w:jc w:val="both"/>
              <w:rPr>
                <w:rFonts w:ascii="Courier New" w:eastAsia="MS Gothic" w:hAnsi="Courier New" w:cs="Courier New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2019 թվականի բյուջեի ֆոնդային մասը կազմում է 300807,2 հազար դրամ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որից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1500,0 հազար դրամը նախատեսված է համայնքապետարանի համար համակարգչային տեխնիկա ձեռք բերելու համար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eastAsia="MS Gothic" w:hAnsi="GHEA Mariam" w:cs="MS Gothic"/>
                <w:iCs/>
                <w:lang w:val="hy-AM" w:eastAsia="en-US"/>
              </w:rPr>
              <w:t xml:space="preserve">7000,0 </w:t>
            </w:r>
            <w:r>
              <w:rPr>
                <w:rFonts w:ascii="GHEA Mariam" w:eastAsia="MS Gothic" w:hAnsi="GHEA Mariam" w:cs="Courier New"/>
                <w:iCs/>
                <w:lang w:val="hy-AM" w:eastAsia="en-US"/>
              </w:rPr>
              <w:t>հազար դրամը՝ բազմաբնակարան բնակելի շենքերի վերելակների նորոգում</w:t>
            </w:r>
            <w:r>
              <w:rPr>
                <w:rFonts w:ascii="Courier New" w:eastAsia="MS Gothic" w:hAnsi="Courier New" w:cs="Courier New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16438,4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դրամը՝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բնապ</w:t>
            </w:r>
            <w:r>
              <w:rPr>
                <w:rFonts w:ascii="GHEA Mariam" w:hAnsi="GHEA Mariam"/>
                <w:iCs/>
                <w:lang w:val="hy-AM" w:eastAsia="en-US"/>
              </w:rPr>
              <w:t>ահպանական ծրագրով Ա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．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Մանուկյան մայթի մի հատվածի նորոգում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21262,8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դրամը՝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համաձայն «Կապանի ԼՀԿ» ՓԲ ընկերության հետ կնքված համաձայնագրի՝ «Կապանի թիվ 1 դպրոցի Դ մասնաշենքը ՆՈՒՀ-ի վերակառուցման և կահավորման» ծրագիր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78700,0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համաձայն «Կապանի ԼՀԿ» ՓԲ ընկերության հետ կնքված համաձայնագրի՝ </w:t>
            </w:r>
            <w:r>
              <w:rPr>
                <w:rFonts w:ascii="GHEA Mariam" w:hAnsi="GHEA Mariam"/>
                <w:iCs/>
                <w:lang w:val="hy-AM" w:eastAsia="en-US"/>
              </w:rPr>
              <w:lastRenderedPageBreak/>
              <w:t>«Կապանի թիվ 2 երաժշտական և մանկական գեղարվեստի դպրոցների շենքի հիմնանորոգում և գույքի ձեռքբերում» ծրագիր</w:t>
            </w:r>
            <w:r>
              <w:rPr>
                <w:rFonts w:ascii="MS Gothic" w:eastAsia="MS Gothic" w:hAnsi="MS Gothic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6606,0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հազար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դրամ՝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«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Կապանի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մանկական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կենտրոն»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ՀՈԱԿ</w:t>
            </w:r>
            <w:r>
              <w:rPr>
                <w:rFonts w:ascii="GHEA Mariam" w:hAnsi="GHEA Mariam"/>
                <w:iCs/>
                <w:lang w:val="hy-AM" w:eastAsia="en-US"/>
              </w:rPr>
              <w:t>-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նոր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շենքի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ջեռուցման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համակարգի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կառուցում</w:t>
            </w:r>
            <w:r>
              <w:rPr>
                <w:rFonts w:ascii="Courier New" w:eastAsia="MS Gothic" w:hAnsi="Courier New" w:cs="Courier New"/>
                <w:iCs/>
                <w:lang w:val="hy-AM" w:eastAsia="en-US"/>
              </w:rPr>
              <w:t>։</w:t>
            </w:r>
          </w:p>
          <w:p w:rsidR="002558E3" w:rsidRDefault="002558E3" w:rsidP="002558E3">
            <w:pPr>
              <w:spacing w:line="254" w:lineRule="auto"/>
              <w:ind w:firstLine="567"/>
              <w:jc w:val="both"/>
              <w:rPr>
                <w:rFonts w:ascii="GHEA Mariam" w:eastAsia="MS Gothic" w:hAnsi="GHEA Mariam" w:cs="MS Gothic"/>
                <w:iCs/>
                <w:lang w:val="hy-AM" w:eastAsia="en-US"/>
              </w:rPr>
            </w:pPr>
            <w:r>
              <w:rPr>
                <w:rFonts w:ascii="GHEA Mariam" w:hAnsi="GHEA Mariam" w:cs="GHEA Mariam"/>
                <w:iCs/>
                <w:lang w:val="hy-AM" w:eastAsia="en-US"/>
              </w:rPr>
              <w:t>Հաշվի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առնելով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ՀՀ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</w:t>
            </w:r>
            <w:r>
              <w:rPr>
                <w:rFonts w:ascii="GHEA Mariam" w:hAnsi="GHEA Mariam" w:cs="GHEA Mariam"/>
                <w:iCs/>
                <w:lang w:val="hy-AM" w:eastAsia="en-US"/>
              </w:rPr>
              <w:t>կառավարության՝</w:t>
            </w:r>
            <w:r>
              <w:rPr>
                <w:rFonts w:ascii="GHEA Mariam" w:hAnsi="GHEA Mariam"/>
                <w:iCs/>
                <w:lang w:val="hy-AM" w:eastAsia="en-US"/>
              </w:rPr>
              <w:t xml:space="preserve"> համայնքների սոցիալական և տնտեսական ենթակառուցվածնքերի զարգացմանն ուղղված սուբվենցիայի ծրագրերը համաֆինանսավորելու պատրաստակամությունը</w:t>
            </w:r>
            <w:r>
              <w:rPr>
                <w:rFonts w:ascii="GHEA Mariam" w:eastAsia="MS Gothic" w:hAnsi="GHEA Mariam" w:cs="MS Gothic" w:hint="eastAsia"/>
                <w:iCs/>
                <w:lang w:val="hy-AM" w:eastAsia="en-US"/>
              </w:rPr>
              <w:t>，</w:t>
            </w:r>
            <w:r>
              <w:rPr>
                <w:rFonts w:ascii="GHEA Mariam" w:eastAsia="MS Gothic" w:hAnsi="GHEA Mariam" w:cs="MS Gothic"/>
                <w:iCs/>
                <w:lang w:val="hy-AM" w:eastAsia="en-US"/>
              </w:rPr>
              <w:t>սուբվենցիայի ծրագրերի համաֆինանսավորման համար Կապան համայնքի ավագանին 2019 թվականի փետրվարի 26-ի N 3-Ն որոշմամբ կատարել է փոփոխություն՝</w:t>
            </w:r>
          </w:p>
          <w:p w:rsidR="002558E3" w:rsidRDefault="002558E3" w:rsidP="002558E3">
            <w:pPr>
              <w:pStyle w:val="a7"/>
              <w:numPr>
                <w:ilvl w:val="0"/>
                <w:numId w:val="8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համայնքի բյուջեի վարչական մասի պահուստային ֆոնդից ֆոնդային մաս է հատկացրել 87036,8 հազար դրամ</w:t>
            </w:r>
          </w:p>
          <w:p w:rsidR="002558E3" w:rsidRDefault="002558E3" w:rsidP="002558E3">
            <w:pPr>
              <w:pStyle w:val="a7"/>
              <w:numPr>
                <w:ilvl w:val="0"/>
                <w:numId w:val="8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այդ նպատակին է ուղղել համայնքի 2019 թվականի բյուջեի ֆոնդային մասի տարեսկզբի ազատ մնացորդը՝ 55 163,2 հազար դրամ</w:t>
            </w:r>
          </w:p>
          <w:p w:rsidR="002558E3" w:rsidRDefault="002558E3" w:rsidP="002558E3">
            <w:pPr>
              <w:pStyle w:val="a7"/>
              <w:numPr>
                <w:ilvl w:val="0"/>
                <w:numId w:val="8"/>
              </w:numPr>
              <w:spacing w:line="254" w:lineRule="auto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 xml:space="preserve">սուբվենցիայի ծրագրերի համաֆինանսավորմանն է հատկացվել նաև համայնքի բյուջեի ֆոնդային միջոցներից 27 100,0 հազար դրամ։ </w:t>
            </w:r>
          </w:p>
          <w:p w:rsidR="002558E3" w:rsidRDefault="002558E3" w:rsidP="002558E3">
            <w:pPr>
              <w:pStyle w:val="a7"/>
              <w:spacing w:line="254" w:lineRule="auto"/>
              <w:ind w:left="405"/>
              <w:jc w:val="both"/>
              <w:rPr>
                <w:rFonts w:ascii="GHEA Mariam" w:hAnsi="GHEA Mariam"/>
                <w:iCs/>
                <w:lang w:val="hy-AM" w:eastAsia="en-US"/>
              </w:rPr>
            </w:pPr>
            <w:r>
              <w:rPr>
                <w:rFonts w:ascii="GHEA Mariam" w:hAnsi="GHEA Mariam"/>
                <w:iCs/>
                <w:lang w:val="hy-AM" w:eastAsia="en-US"/>
              </w:rPr>
              <w:t>Ընդամենը սուբվենցիայի 2 ծրագրի համար հատկացվել է 169 300,0 հազար դրամ, որից  2200,0 հազար դրամը տրամադրվել է տանիքների նորոգման նախագծանախահաշվային փաստաթղթերի համար:</w:t>
            </w:r>
          </w:p>
        </w:tc>
      </w:tr>
      <w:tr w:rsidR="007924AC" w:rsidRPr="000C392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lastRenderedPageBreak/>
              <w:t>Ծրագրի ընդհանուր բյուջեն</w:t>
            </w:r>
          </w:p>
        </w:tc>
        <w:tc>
          <w:tcPr>
            <w:tcW w:w="7338" w:type="dxa"/>
          </w:tcPr>
          <w:p w:rsidR="007924AC" w:rsidRPr="000C392D" w:rsidRDefault="003F355B" w:rsidP="008B7D66">
            <w:pPr>
              <w:spacing w:before="60"/>
              <w:rPr>
                <w:rFonts w:ascii="GHEA Mariam" w:hAnsi="GHEA Mariam"/>
                <w:iCs/>
                <w:lang w:val="hy-AM"/>
              </w:rPr>
            </w:pPr>
            <w:r>
              <w:rPr>
                <w:rFonts w:ascii="GHEA Mariam" w:hAnsi="GHEA Mariam" w:cs="Sylfaen"/>
                <w:iCs/>
              </w:rPr>
              <w:t xml:space="preserve">84 402 </w:t>
            </w:r>
            <w:proofErr w:type="gramStart"/>
            <w:r>
              <w:rPr>
                <w:rFonts w:ascii="GHEA Mariam" w:hAnsi="GHEA Mariam" w:cs="Sylfaen"/>
                <w:iCs/>
              </w:rPr>
              <w:t>000</w:t>
            </w:r>
            <w:r w:rsidR="007924AC" w:rsidRPr="000C392D">
              <w:rPr>
                <w:rFonts w:ascii="GHEA Mariam" w:hAnsi="GHEA Mariam" w:cs="Sylfaen"/>
                <w:iCs/>
                <w:lang w:val="hy-AM"/>
              </w:rPr>
              <w:t xml:space="preserve">  դրամ</w:t>
            </w:r>
            <w:proofErr w:type="gramEnd"/>
            <w:r w:rsidR="007924AC" w:rsidRPr="000C392D">
              <w:rPr>
                <w:rFonts w:ascii="GHEA Mariam" w:hAnsi="GHEA Mariam"/>
                <w:iCs/>
                <w:lang w:val="hy-AM"/>
              </w:rPr>
              <w:t xml:space="preserve">  (100%)</w:t>
            </w:r>
          </w:p>
        </w:tc>
      </w:tr>
      <w:tr w:rsidR="007924AC" w:rsidRPr="000C392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Համայնքի  կողմից ներդրվող մասնաբաժնի չափը</w:t>
            </w:r>
          </w:p>
        </w:tc>
        <w:tc>
          <w:tcPr>
            <w:tcW w:w="7338" w:type="dxa"/>
          </w:tcPr>
          <w:p w:rsidR="007924AC" w:rsidRPr="000C392D" w:rsidRDefault="003F355B" w:rsidP="0036368D">
            <w:pPr>
              <w:spacing w:before="60"/>
              <w:rPr>
                <w:rFonts w:ascii="GHEA Mariam" w:hAnsi="GHEA Mariam"/>
                <w:iCs/>
              </w:rPr>
            </w:pPr>
            <w:r>
              <w:rPr>
                <w:rFonts w:ascii="GHEA Mariam" w:hAnsi="GHEA Mariam"/>
                <w:iCs/>
              </w:rPr>
              <w:t>37 980 900</w:t>
            </w:r>
            <w:r w:rsidR="007924AC"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proofErr w:type="gramStart"/>
            <w:r w:rsidR="007924AC" w:rsidRPr="000C392D">
              <w:rPr>
                <w:rFonts w:ascii="GHEA Mariam" w:hAnsi="GHEA Mariam"/>
                <w:iCs/>
                <w:lang w:val="hy-AM"/>
              </w:rPr>
              <w:t xml:space="preserve">դրամ </w:t>
            </w:r>
            <w:r w:rsidR="007924AC" w:rsidRPr="000C392D">
              <w:rPr>
                <w:rFonts w:ascii="GHEA Mariam" w:hAnsi="GHEA Mariam"/>
                <w:iCs/>
              </w:rPr>
              <w:t xml:space="preserve"> (</w:t>
            </w:r>
            <w:proofErr w:type="gramEnd"/>
            <w:r w:rsidR="009E0262" w:rsidRPr="000C392D">
              <w:rPr>
                <w:rFonts w:ascii="GHEA Mariam" w:hAnsi="GHEA Mariam"/>
                <w:iCs/>
                <w:lang w:val="hy-AM"/>
              </w:rPr>
              <w:t>4</w:t>
            </w:r>
            <w:r w:rsidR="0036368D" w:rsidRPr="000C392D">
              <w:rPr>
                <w:rFonts w:ascii="GHEA Mariam" w:hAnsi="GHEA Mariam"/>
                <w:iCs/>
              </w:rPr>
              <w:t>5</w:t>
            </w:r>
            <w:r w:rsidR="009E0262"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="007924AC" w:rsidRPr="000C392D">
              <w:rPr>
                <w:rFonts w:ascii="GHEA Mariam" w:hAnsi="GHEA Mariam"/>
                <w:iCs/>
              </w:rPr>
              <w:t>%)</w:t>
            </w:r>
          </w:p>
        </w:tc>
      </w:tr>
      <w:tr w:rsidR="007924AC" w:rsidRPr="000C392D" w:rsidTr="007924AC">
        <w:trPr>
          <w:trHeight w:val="379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Այլ ներդրողներ</w:t>
            </w:r>
          </w:p>
        </w:tc>
        <w:tc>
          <w:tcPr>
            <w:tcW w:w="7338" w:type="dxa"/>
          </w:tcPr>
          <w:p w:rsidR="007924AC" w:rsidRPr="000C392D" w:rsidRDefault="00BE0691" w:rsidP="008B7D66">
            <w:pPr>
              <w:spacing w:before="60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Չկան</w:t>
            </w:r>
          </w:p>
        </w:tc>
      </w:tr>
      <w:tr w:rsidR="007924AC" w:rsidRPr="00332B8D" w:rsidTr="007924AC">
        <w:trPr>
          <w:trHeight w:val="510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Ծրագրի իրականացման տևողությունը</w:t>
            </w:r>
          </w:p>
        </w:tc>
        <w:tc>
          <w:tcPr>
            <w:tcW w:w="7338" w:type="dxa"/>
            <w:shd w:val="clear" w:color="auto" w:fill="auto"/>
          </w:tcPr>
          <w:p w:rsidR="007924AC" w:rsidRPr="000C392D" w:rsidRDefault="007924AC" w:rsidP="000C392D">
            <w:pPr>
              <w:spacing w:before="60"/>
              <w:rPr>
                <w:rFonts w:ascii="GHEA Mariam" w:hAnsi="GHEA Mariam"/>
                <w:iCs/>
                <w:lang w:val="hy-AM"/>
              </w:rPr>
            </w:pPr>
            <w:r w:rsidRPr="000C392D">
              <w:rPr>
                <w:rFonts w:ascii="GHEA Mariam" w:hAnsi="GHEA Mariam"/>
                <w:iCs/>
                <w:lang w:val="hy-AM"/>
              </w:rPr>
              <w:t>Ակիզբը</w:t>
            </w:r>
            <w:r w:rsidR="00BE0691"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="002B0F4B" w:rsidRPr="000C392D">
              <w:rPr>
                <w:rFonts w:ascii="GHEA Mariam" w:hAnsi="GHEA Mariam"/>
                <w:iCs/>
                <w:lang w:val="hy-AM"/>
              </w:rPr>
              <w:t xml:space="preserve">15  </w:t>
            </w:r>
            <w:r w:rsidR="000C392D">
              <w:rPr>
                <w:rFonts w:ascii="GHEA Mariam" w:hAnsi="GHEA Mariam"/>
                <w:iCs/>
                <w:lang w:val="hy-AM"/>
              </w:rPr>
              <w:t>մայիս</w:t>
            </w:r>
            <w:r w:rsidR="002B0F4B" w:rsidRPr="000C392D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0C392D">
              <w:rPr>
                <w:rFonts w:ascii="GHEA Mariam" w:hAnsi="GHEA Mariam"/>
                <w:iCs/>
                <w:lang w:val="hy-AM"/>
              </w:rPr>
              <w:t>20</w:t>
            </w:r>
            <w:r w:rsidR="002B0F4B" w:rsidRPr="000C392D">
              <w:rPr>
                <w:rFonts w:ascii="GHEA Mariam" w:hAnsi="GHEA Mariam"/>
                <w:iCs/>
                <w:lang w:val="hy-AM"/>
              </w:rPr>
              <w:t xml:space="preserve">19 </w:t>
            </w:r>
            <w:r w:rsidRPr="000C392D">
              <w:rPr>
                <w:rFonts w:ascii="GHEA Mariam" w:hAnsi="GHEA Mariam"/>
                <w:iCs/>
                <w:lang w:val="hy-AM"/>
              </w:rPr>
              <w:t xml:space="preserve">թ.                              Տևողությունը </w:t>
            </w:r>
            <w:r w:rsidR="000C392D">
              <w:rPr>
                <w:rFonts w:ascii="GHEA Mariam" w:hAnsi="GHEA Mariam"/>
                <w:iCs/>
                <w:lang w:val="hy-AM"/>
              </w:rPr>
              <w:t>4</w:t>
            </w:r>
            <w:r w:rsidR="002B0F4B" w:rsidRPr="000C392D">
              <w:rPr>
                <w:rFonts w:ascii="GHEA Mariam" w:hAnsi="GHEA Mariam"/>
                <w:iCs/>
                <w:lang w:val="hy-AM"/>
              </w:rPr>
              <w:t xml:space="preserve"> ամիս</w:t>
            </w:r>
          </w:p>
        </w:tc>
      </w:tr>
      <w:tr w:rsidR="007924AC" w:rsidRPr="00332B8D" w:rsidTr="007924AC">
        <w:trPr>
          <w:trHeight w:val="433"/>
          <w:tblCellSpacing w:w="20" w:type="dxa"/>
        </w:trPr>
        <w:tc>
          <w:tcPr>
            <w:tcW w:w="2582" w:type="dxa"/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Ծրագրի ծախսերը</w:t>
            </w:r>
          </w:p>
        </w:tc>
        <w:tc>
          <w:tcPr>
            <w:tcW w:w="7338" w:type="dxa"/>
          </w:tcPr>
          <w:p w:rsidR="002558E3" w:rsidRPr="002558E3" w:rsidRDefault="002558E3" w:rsidP="008B7D66">
            <w:pPr>
              <w:spacing w:before="60"/>
              <w:rPr>
                <w:rFonts w:ascii="GHEA Mariam" w:hAnsi="GHEA Mariam"/>
                <w:lang w:val="hy-AM"/>
              </w:rPr>
            </w:pPr>
            <w:r w:rsidRPr="002558E3">
              <w:rPr>
                <w:rFonts w:ascii="GHEA Mariam" w:hAnsi="GHEA Mariam"/>
                <w:lang w:val="hy-AM"/>
              </w:rPr>
              <w:t>Ծրագրի ծախսերը կազմում են 84 402 000 ՀՀ դրամ։</w:t>
            </w:r>
          </w:p>
          <w:p w:rsidR="002558E3" w:rsidRDefault="002558E3" w:rsidP="008B7D66">
            <w:pPr>
              <w:spacing w:before="60"/>
              <w:rPr>
                <w:rFonts w:ascii="GHEA Mariam" w:hAnsi="GHEA Mariam"/>
                <w:i/>
                <w:lang w:val="hy-AM"/>
              </w:rPr>
            </w:pPr>
          </w:p>
          <w:p w:rsidR="003F355B" w:rsidRPr="003F355B" w:rsidRDefault="003F355B" w:rsidP="00332B8D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lang w:val="hy-AM"/>
              </w:rPr>
              <w:t>Հայտին կցվում է ավտոբուսների տեխնիկական բնութագ</w:t>
            </w:r>
            <w:r w:rsidR="00332B8D">
              <w:rPr>
                <w:rFonts w:ascii="GHEA Mariam" w:hAnsi="GHEA Mariam"/>
                <w:i/>
                <w:lang w:val="hy-AM"/>
              </w:rPr>
              <w:t>ի</w:t>
            </w:r>
            <w:r>
              <w:rPr>
                <w:rFonts w:ascii="GHEA Mariam" w:hAnsi="GHEA Mariam"/>
                <w:i/>
                <w:lang w:val="hy-AM"/>
              </w:rPr>
              <w:t xml:space="preserve">րը, ֆինանսական գնահատականները և երեք կազմակերպությունների կողմից տրված գնային առաջարկները։  </w:t>
            </w:r>
          </w:p>
        </w:tc>
      </w:tr>
      <w:tr w:rsidR="007924AC" w:rsidRPr="00332B8D" w:rsidTr="007924AC">
        <w:trPr>
          <w:trHeight w:val="510"/>
          <w:tblCellSpacing w:w="20" w:type="dxa"/>
        </w:trPr>
        <w:tc>
          <w:tcPr>
            <w:tcW w:w="2582" w:type="dxa"/>
            <w:tcBorders>
              <w:bottom w:val="outset" w:sz="24" w:space="0" w:color="auto"/>
            </w:tcBorders>
            <w:shd w:val="clear" w:color="auto" w:fill="D9D9D9"/>
          </w:tcPr>
          <w:p w:rsidR="007924AC" w:rsidRPr="000C392D" w:rsidRDefault="007924AC" w:rsidP="008B7D66">
            <w:pPr>
              <w:spacing w:before="60"/>
              <w:rPr>
                <w:rFonts w:ascii="GHEA Mariam" w:hAnsi="GHEA Mariam"/>
                <w:b/>
                <w:lang w:val="hy-AM"/>
              </w:rPr>
            </w:pPr>
            <w:r w:rsidRPr="000C392D">
              <w:rPr>
                <w:rFonts w:ascii="GHEA Mariam" w:hAnsi="GHEA Mariam"/>
                <w:b/>
                <w:lang w:val="hy-AM"/>
              </w:rPr>
              <w:t>Ամսաթիվ</w:t>
            </w:r>
          </w:p>
        </w:tc>
        <w:tc>
          <w:tcPr>
            <w:tcW w:w="7338" w:type="dxa"/>
            <w:tcBorders>
              <w:bottom w:val="outset" w:sz="24" w:space="0" w:color="auto"/>
            </w:tcBorders>
          </w:tcPr>
          <w:p w:rsidR="002558E3" w:rsidRDefault="002558E3" w:rsidP="00C35B7C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lang w:val="hy-AM"/>
              </w:rPr>
              <w:t xml:space="preserve">Հայտը նախնական ներկայացվել է </w:t>
            </w:r>
            <w:r w:rsidR="00C35B7C" w:rsidRPr="002558E3">
              <w:rPr>
                <w:rFonts w:ascii="GHEA Mariam" w:hAnsi="GHEA Mariam"/>
                <w:i/>
                <w:lang w:val="hy-AM"/>
              </w:rPr>
              <w:t>06</w:t>
            </w:r>
            <w:r w:rsidR="007924AC" w:rsidRPr="002558E3">
              <w:rPr>
                <w:rFonts w:ascii="GHEA Mariam" w:hAnsi="GHEA Mariam"/>
                <w:i/>
                <w:lang w:val="hy-AM"/>
              </w:rPr>
              <w:t xml:space="preserve"> </w:t>
            </w:r>
            <w:r w:rsidR="00C35B7C" w:rsidRPr="002558E3">
              <w:rPr>
                <w:rFonts w:ascii="GHEA Mariam" w:hAnsi="GHEA Mariam"/>
                <w:i/>
                <w:lang w:val="hy-AM"/>
              </w:rPr>
              <w:t xml:space="preserve">մարտ </w:t>
            </w:r>
            <w:r w:rsidR="007924AC" w:rsidRPr="000C392D">
              <w:rPr>
                <w:rFonts w:ascii="GHEA Mariam" w:hAnsi="GHEA Mariam"/>
                <w:i/>
                <w:lang w:val="hy-AM"/>
              </w:rPr>
              <w:t>20</w:t>
            </w:r>
            <w:r w:rsidR="00C35B7C" w:rsidRPr="002558E3">
              <w:rPr>
                <w:rFonts w:ascii="GHEA Mariam" w:hAnsi="GHEA Mariam"/>
                <w:i/>
                <w:lang w:val="hy-AM"/>
              </w:rPr>
              <w:t>19թ．</w:t>
            </w:r>
            <w:r>
              <w:rPr>
                <w:rFonts w:ascii="GHEA Mariam" w:hAnsi="GHEA Mariam"/>
                <w:i/>
                <w:lang w:val="hy-AM"/>
              </w:rPr>
              <w:t xml:space="preserve">, </w:t>
            </w:r>
          </w:p>
          <w:p w:rsidR="007924AC" w:rsidRPr="002558E3" w:rsidRDefault="002558E3" w:rsidP="002558E3">
            <w:pPr>
              <w:spacing w:before="60"/>
              <w:rPr>
                <w:rFonts w:ascii="GHEA Mariam" w:hAnsi="GHEA Mariam"/>
                <w:bCs/>
                <w:i/>
                <w:color w:val="FF0000"/>
                <w:lang w:val="hy-AM"/>
              </w:rPr>
            </w:pPr>
            <w:r>
              <w:rPr>
                <w:rFonts w:ascii="GHEA Mariam" w:hAnsi="GHEA Mariam"/>
                <w:i/>
                <w:lang w:val="hy-AM"/>
              </w:rPr>
              <w:t>ամբողջական փաթեթը կազմվել է 08 մայիս 2019թ</w:t>
            </w:r>
          </w:p>
        </w:tc>
      </w:tr>
    </w:tbl>
    <w:p w:rsidR="007924AC" w:rsidRPr="000C392D" w:rsidRDefault="007924AC" w:rsidP="008B7D66">
      <w:pPr>
        <w:rPr>
          <w:rFonts w:ascii="GHEA Grapalat" w:hAnsi="GHEA Grapalat"/>
          <w:lang w:val="hy-AM"/>
        </w:rPr>
      </w:pPr>
    </w:p>
    <w:p w:rsidR="007924AC" w:rsidRPr="000C392D" w:rsidRDefault="007924AC" w:rsidP="008B7D66">
      <w:pPr>
        <w:rPr>
          <w:rFonts w:ascii="GHEA Grapalat" w:hAnsi="GHEA Grapalat"/>
          <w:i/>
          <w:lang w:val="hy-AM"/>
        </w:rPr>
      </w:pPr>
    </w:p>
    <w:p w:rsidR="007924AC" w:rsidRPr="000C392D" w:rsidRDefault="007924AC" w:rsidP="008B7D66">
      <w:pPr>
        <w:tabs>
          <w:tab w:val="center" w:pos="5220"/>
        </w:tabs>
        <w:rPr>
          <w:rFonts w:ascii="GHEA Mariam" w:hAnsi="GHEA Mariam"/>
          <w:lang w:val="hy-AM"/>
        </w:rPr>
      </w:pPr>
      <w:r w:rsidRPr="000C392D">
        <w:rPr>
          <w:rFonts w:ascii="GHEA Mariam" w:hAnsi="GHEA Mariam"/>
          <w:b/>
          <w:iCs/>
          <w:lang w:val="hy-AM"/>
        </w:rPr>
        <w:t xml:space="preserve">Համայնքի տնտեսական պատասխանատու         </w:t>
      </w:r>
    </w:p>
    <w:p w:rsidR="007924AC" w:rsidRPr="000C392D" w:rsidRDefault="007924AC" w:rsidP="008B7D66">
      <w:pPr>
        <w:rPr>
          <w:rFonts w:ascii="GHEA Mariam" w:hAnsi="GHEA Mariam"/>
          <w:iCs/>
          <w:lang w:val="hy-AM"/>
        </w:rPr>
      </w:pPr>
      <w:r w:rsidRPr="000C392D">
        <w:rPr>
          <w:rFonts w:ascii="GHEA Mariam" w:hAnsi="GHEA Mariam"/>
          <w:b/>
          <w:iCs/>
          <w:lang w:val="hy-AM"/>
        </w:rPr>
        <w:t>Հեռախոսահամարը, էլեկտրոնային փոստը</w:t>
      </w:r>
    </w:p>
    <w:p w:rsidR="007924AC" w:rsidRPr="000C392D" w:rsidRDefault="002B0F4B" w:rsidP="008B7D66">
      <w:pPr>
        <w:rPr>
          <w:rFonts w:ascii="GHEA Mariam" w:hAnsi="GHEA Mariam"/>
          <w:i/>
          <w:lang w:val="hy-AM"/>
        </w:rPr>
      </w:pPr>
      <w:r w:rsidRPr="000C392D">
        <w:rPr>
          <w:rFonts w:ascii="GHEA Mariam" w:hAnsi="GHEA Mariam"/>
          <w:i/>
          <w:lang w:val="hy-AM"/>
        </w:rPr>
        <w:t>Հասմիկ Ղոնյան， +374 94 31 41 51， hasmikghonyan@gmail.com</w:t>
      </w:r>
    </w:p>
    <w:p w:rsidR="007924AC" w:rsidRPr="000C392D" w:rsidRDefault="007924AC" w:rsidP="008B7D66">
      <w:pPr>
        <w:rPr>
          <w:rFonts w:ascii="GHEA Grapalat" w:hAnsi="GHEA Grapalat"/>
          <w:lang w:val="hy-AM"/>
        </w:rPr>
      </w:pPr>
      <w:r w:rsidRPr="000C392D">
        <w:rPr>
          <w:rFonts w:ascii="GHEA Grapalat" w:hAnsi="GHEA Grapalat"/>
          <w:lang w:val="hy-AM"/>
        </w:rPr>
        <w:t>___________________________________________________________________________________</w:t>
      </w:r>
    </w:p>
    <w:p w:rsidR="007924AC" w:rsidRPr="000C392D" w:rsidRDefault="007924AC" w:rsidP="008B7D66">
      <w:pPr>
        <w:ind w:firstLine="720"/>
        <w:rPr>
          <w:rFonts w:ascii="GHEA Mariam" w:hAnsi="GHEA Mariam"/>
          <w:b/>
          <w:lang w:val="hy-AM"/>
        </w:rPr>
      </w:pPr>
    </w:p>
    <w:p w:rsidR="007924AC" w:rsidRPr="000C392D" w:rsidRDefault="007924AC" w:rsidP="008B7D66">
      <w:pPr>
        <w:ind w:firstLine="720"/>
        <w:rPr>
          <w:rFonts w:ascii="GHEA Mariam" w:hAnsi="GHEA Mariam"/>
          <w:b/>
          <w:lang w:val="hy-AM"/>
        </w:rPr>
      </w:pPr>
      <w:r w:rsidRPr="000C392D">
        <w:rPr>
          <w:rFonts w:ascii="GHEA Mariam" w:hAnsi="GHEA Mariam"/>
          <w:b/>
          <w:lang w:val="hy-AM"/>
        </w:rPr>
        <w:t>Համայնքի  ղեկավար</w:t>
      </w:r>
      <w:r w:rsidRPr="000C392D">
        <w:rPr>
          <w:rFonts w:ascii="GHEA Mariam" w:hAnsi="GHEA Mariam"/>
          <w:b/>
          <w:lang w:val="hy-AM"/>
        </w:rPr>
        <w:tab/>
      </w:r>
      <w:r w:rsidR="009E0262" w:rsidRPr="000C392D">
        <w:rPr>
          <w:rFonts w:ascii="GHEA Mariam" w:hAnsi="GHEA Mariam"/>
          <w:b/>
          <w:lang w:val="hy-AM"/>
        </w:rPr>
        <w:t xml:space="preserve">             </w:t>
      </w:r>
      <w:r w:rsidRPr="000C392D">
        <w:rPr>
          <w:rFonts w:ascii="GHEA Mariam" w:hAnsi="GHEA Mariam"/>
          <w:b/>
          <w:lang w:val="hy-AM"/>
        </w:rPr>
        <w:tab/>
      </w:r>
      <w:r w:rsidRPr="000C392D">
        <w:rPr>
          <w:rFonts w:ascii="GHEA Mariam" w:hAnsi="GHEA Mariam"/>
          <w:b/>
          <w:u w:val="single"/>
          <w:lang w:val="hy-AM"/>
        </w:rPr>
        <w:t xml:space="preserve">  </w:t>
      </w:r>
      <w:r w:rsidR="002B0F4B" w:rsidRPr="000C392D">
        <w:rPr>
          <w:rFonts w:ascii="GHEA Mariam" w:hAnsi="GHEA Mariam"/>
          <w:b/>
          <w:u w:val="single"/>
          <w:lang w:val="hy-AM"/>
        </w:rPr>
        <w:t xml:space="preserve">        Գևորգ Փարսյան</w:t>
      </w:r>
      <w:r w:rsidR="002B0F4B" w:rsidRPr="000C392D">
        <w:rPr>
          <w:rFonts w:ascii="GHEA Mariam" w:hAnsi="GHEA Mariam"/>
          <w:b/>
          <w:u w:val="single"/>
          <w:lang w:val="hy-AM"/>
        </w:rPr>
        <w:tab/>
      </w:r>
      <w:r w:rsidRPr="000C392D">
        <w:rPr>
          <w:rFonts w:ascii="GHEA Mariam" w:hAnsi="GHEA Mariam"/>
          <w:b/>
          <w:lang w:val="hy-AM"/>
        </w:rPr>
        <w:t xml:space="preserve">          </w:t>
      </w:r>
    </w:p>
    <w:p w:rsidR="007924AC" w:rsidRPr="000C392D" w:rsidRDefault="007924AC" w:rsidP="008B7D66">
      <w:pPr>
        <w:tabs>
          <w:tab w:val="left" w:pos="7200"/>
        </w:tabs>
        <w:rPr>
          <w:rFonts w:ascii="GHEA Mariam" w:hAnsi="GHEA Mariam"/>
          <w:sz w:val="17"/>
          <w:szCs w:val="17"/>
          <w:lang w:val="hy-AM"/>
        </w:rPr>
      </w:pPr>
      <w:r w:rsidRPr="000C392D">
        <w:rPr>
          <w:rFonts w:ascii="GHEA Mariam" w:hAnsi="GHEA Mariam"/>
          <w:sz w:val="17"/>
          <w:szCs w:val="17"/>
          <w:lang w:val="hy-AM"/>
        </w:rPr>
        <w:t xml:space="preserve">                                                                                    </w:t>
      </w:r>
      <w:r w:rsidR="009E0262" w:rsidRPr="000C392D">
        <w:rPr>
          <w:rFonts w:ascii="GHEA Mariam" w:hAnsi="GHEA Mariam"/>
          <w:sz w:val="17"/>
          <w:szCs w:val="17"/>
          <w:lang w:val="hy-AM"/>
        </w:rPr>
        <w:t xml:space="preserve">               </w:t>
      </w:r>
      <w:r w:rsidRPr="000C392D">
        <w:rPr>
          <w:rFonts w:ascii="GHEA Mariam" w:hAnsi="GHEA Mariam"/>
          <w:sz w:val="17"/>
          <w:szCs w:val="17"/>
          <w:lang w:val="hy-AM"/>
        </w:rPr>
        <w:t xml:space="preserve">   (անունը, ազգանունը)</w:t>
      </w:r>
    </w:p>
    <w:p w:rsidR="005472A4" w:rsidRPr="007924AC" w:rsidRDefault="007924AC" w:rsidP="00C35B7C">
      <w:pPr>
        <w:tabs>
          <w:tab w:val="left" w:pos="7200"/>
        </w:tabs>
        <w:rPr>
          <w:lang w:val="hy-AM"/>
        </w:rPr>
      </w:pPr>
      <w:r w:rsidRPr="000C392D">
        <w:rPr>
          <w:rFonts w:ascii="GHEA Mariam" w:hAnsi="GHEA Mariam"/>
          <w:i/>
          <w:lang w:val="hy-AM"/>
        </w:rPr>
        <w:tab/>
      </w:r>
      <w:bookmarkStart w:id="0" w:name="_GoBack"/>
      <w:bookmarkEnd w:id="0"/>
      <w:r w:rsidRPr="000C392D">
        <w:rPr>
          <w:rFonts w:ascii="GHEA Mariam" w:hAnsi="GHEA Mariam"/>
          <w:i/>
          <w:lang w:val="hy-AM"/>
        </w:rPr>
        <w:tab/>
        <w:t>Կ.Տ.</w:t>
      </w:r>
      <w:r w:rsidRPr="000C392D">
        <w:rPr>
          <w:rFonts w:ascii="GHEA Mariam" w:hAnsi="GHEA Mariam" w:cs="Arial Armenian"/>
          <w:i/>
          <w:lang w:val="fr-FR"/>
        </w:rPr>
        <w:t>»</w:t>
      </w:r>
      <w:r w:rsidRPr="000C392D">
        <w:rPr>
          <w:rFonts w:ascii="GHEA Mariam" w:hAnsi="GHEA Mariam"/>
          <w:i/>
          <w:lang w:val="hy-AM"/>
        </w:rPr>
        <w:t>:</w:t>
      </w:r>
    </w:p>
    <w:sectPr w:rsidR="005472A4" w:rsidRPr="0079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926"/>
    <w:multiLevelType w:val="hybridMultilevel"/>
    <w:tmpl w:val="13CE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D6B"/>
    <w:multiLevelType w:val="hybridMultilevel"/>
    <w:tmpl w:val="E3E8C65C"/>
    <w:lvl w:ilvl="0" w:tplc="1C427990"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D670D90"/>
    <w:multiLevelType w:val="hybridMultilevel"/>
    <w:tmpl w:val="0DF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7E10"/>
    <w:multiLevelType w:val="hybridMultilevel"/>
    <w:tmpl w:val="F62EC8EE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6D5D6297"/>
    <w:multiLevelType w:val="hybridMultilevel"/>
    <w:tmpl w:val="A048926C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77670440"/>
    <w:multiLevelType w:val="hybridMultilevel"/>
    <w:tmpl w:val="3FA8A38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2"/>
    <w:rsid w:val="00002ACF"/>
    <w:rsid w:val="00011375"/>
    <w:rsid w:val="000B2D26"/>
    <w:rsid w:val="000C392D"/>
    <w:rsid w:val="000C42FA"/>
    <w:rsid w:val="000C7B48"/>
    <w:rsid w:val="000E3A25"/>
    <w:rsid w:val="00130096"/>
    <w:rsid w:val="00161441"/>
    <w:rsid w:val="00166945"/>
    <w:rsid w:val="001B0AA0"/>
    <w:rsid w:val="001B17BB"/>
    <w:rsid w:val="001C3EE0"/>
    <w:rsid w:val="002214FE"/>
    <w:rsid w:val="002558E3"/>
    <w:rsid w:val="002943BC"/>
    <w:rsid w:val="002B0F4B"/>
    <w:rsid w:val="00300F40"/>
    <w:rsid w:val="00332B8D"/>
    <w:rsid w:val="0036368D"/>
    <w:rsid w:val="00366422"/>
    <w:rsid w:val="0037539F"/>
    <w:rsid w:val="0037748C"/>
    <w:rsid w:val="00392E7A"/>
    <w:rsid w:val="003940CC"/>
    <w:rsid w:val="00396B97"/>
    <w:rsid w:val="003F355B"/>
    <w:rsid w:val="00401053"/>
    <w:rsid w:val="0042394E"/>
    <w:rsid w:val="0043517A"/>
    <w:rsid w:val="004B6961"/>
    <w:rsid w:val="004E052B"/>
    <w:rsid w:val="00541F72"/>
    <w:rsid w:val="005472A4"/>
    <w:rsid w:val="005D0522"/>
    <w:rsid w:val="00600629"/>
    <w:rsid w:val="00620166"/>
    <w:rsid w:val="00666B3B"/>
    <w:rsid w:val="006E1292"/>
    <w:rsid w:val="007924AC"/>
    <w:rsid w:val="0079627B"/>
    <w:rsid w:val="007A7EAA"/>
    <w:rsid w:val="00815174"/>
    <w:rsid w:val="008501CD"/>
    <w:rsid w:val="008B7D66"/>
    <w:rsid w:val="0094139B"/>
    <w:rsid w:val="00964D44"/>
    <w:rsid w:val="009A6975"/>
    <w:rsid w:val="009E0262"/>
    <w:rsid w:val="009F27E0"/>
    <w:rsid w:val="00A30F67"/>
    <w:rsid w:val="00AE583D"/>
    <w:rsid w:val="00B272D1"/>
    <w:rsid w:val="00B87DE6"/>
    <w:rsid w:val="00BE0691"/>
    <w:rsid w:val="00C35B7C"/>
    <w:rsid w:val="00C809E1"/>
    <w:rsid w:val="00CD2FF9"/>
    <w:rsid w:val="00CD384F"/>
    <w:rsid w:val="00CE0981"/>
    <w:rsid w:val="00DC7BB9"/>
    <w:rsid w:val="00DE0B24"/>
    <w:rsid w:val="00E1570C"/>
    <w:rsid w:val="00EB2443"/>
    <w:rsid w:val="00EC5442"/>
    <w:rsid w:val="00EE4CF2"/>
    <w:rsid w:val="00F04453"/>
    <w:rsid w:val="00F90389"/>
    <w:rsid w:val="00F91877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7A4CF-F81C-42A6-8D81-1861C17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A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7924AC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7924AC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7924AC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792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7924AC"/>
    <w:rPr>
      <w:rFonts w:ascii="Calibri" w:eastAsia="Calibri" w:hAnsi="Calibri" w:cs="Times New Roman"/>
      <w:lang w:val="en-US"/>
    </w:rPr>
  </w:style>
  <w:style w:type="paragraph" w:styleId="a3">
    <w:name w:val="Title"/>
    <w:basedOn w:val="a"/>
    <w:link w:val="a4"/>
    <w:qFormat/>
    <w:rsid w:val="007924AC"/>
    <w:pPr>
      <w:jc w:val="center"/>
    </w:pPr>
    <w:rPr>
      <w:rFonts w:ascii="Times Armenian" w:hAnsi="Times Armenian"/>
      <w:b/>
      <w:sz w:val="24"/>
      <w:lang w:val="en-GB" w:eastAsia="en-GB"/>
    </w:rPr>
  </w:style>
  <w:style w:type="character" w:customStyle="1" w:styleId="a4">
    <w:name w:val="Название Знак"/>
    <w:basedOn w:val="a0"/>
    <w:link w:val="a3"/>
    <w:rsid w:val="007924AC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7924AC"/>
    <w:pPr>
      <w:jc w:val="both"/>
    </w:pPr>
    <w:rPr>
      <w:rFonts w:ascii="Times Armenian" w:hAnsi="Times Armenian"/>
      <w:b/>
      <w:bCs/>
      <w:sz w:val="24"/>
      <w:szCs w:val="24"/>
      <w:lang w:val="en-GB" w:eastAsia="en-US"/>
    </w:rPr>
  </w:style>
  <w:style w:type="character" w:customStyle="1" w:styleId="30">
    <w:name w:val="Основной текст 3 Знак"/>
    <w:basedOn w:val="a0"/>
    <w:link w:val="3"/>
    <w:rsid w:val="007924A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92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6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2019-05-08T06:28:00Z</cp:lastPrinted>
  <dcterms:created xsi:type="dcterms:W3CDTF">2019-02-24T13:09:00Z</dcterms:created>
  <dcterms:modified xsi:type="dcterms:W3CDTF">2019-05-08T06:28:00Z</dcterms:modified>
</cp:coreProperties>
</file>