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316C5D">
        <w:rPr>
          <w:rStyle w:val="Strong"/>
          <w:rFonts w:ascii="GHEA Mariam" w:hAnsi="GHEA Mariam"/>
          <w:sz w:val="27"/>
          <w:szCs w:val="27"/>
          <w:lang w:val="hy-AM"/>
        </w:rPr>
        <w:t>79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Pr="00C96068" w:rsidRDefault="00B64A18" w:rsidP="00C9606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E6D01" w:rsidRPr="004E5478" w:rsidRDefault="00EE6D01" w:rsidP="00C96068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4E5478">
        <w:rPr>
          <w:rFonts w:ascii="GHEA Mariam" w:hAnsi="GHEA Mariam"/>
          <w:b/>
          <w:lang w:val="hy-AM"/>
        </w:rPr>
        <w:t>ՀԱՄԱՅՆՔԻ ՍԵՓԱԿԱՆՈՒԹՅՈՒՆ ՀԱՆԴԻՍԱՑՈՂ ԳՈՒՅՔԸ՝ ԿԱՊԱՆ ՀԱՄԱՅՆՔԻ ԱՆՏԱՌԱՇԱՏ ԳՅՈՒՂԻ  2-ՐԴ  ՓՈՂՈՑԻ ԹԻՎ 33/1 ՀԱՍՑԵՈՒՄ ԳՏՆՎՈՂ 140.6 ՔԱՌ.Մ</w:t>
      </w:r>
      <w:r w:rsidR="004E5478">
        <w:rPr>
          <w:rFonts w:ascii="GHEA Mariam" w:hAnsi="GHEA Mariam"/>
          <w:b/>
          <w:lang w:val="hy-AM"/>
        </w:rPr>
        <w:t xml:space="preserve"> ՄԱԿԵՐԵՍՈՎ</w:t>
      </w:r>
      <w:r w:rsidRPr="004E5478">
        <w:rPr>
          <w:rFonts w:ascii="GHEA Mariam" w:hAnsi="GHEA Mariam"/>
          <w:b/>
          <w:lang w:val="hy-AM"/>
        </w:rPr>
        <w:t xml:space="preserve"> ԱՆԱՎԱՐՏ ԱՆԱՍՆԱՇԵՆՔԸ 0.01413 ՀԱ ՍՊԱՍԱՐԿՄԱՆ ՀՈՂԱՄԱՍՈՎ ՀՐԱՊԱՐԱԿԱՅԻՆ ՍԱԿԱՐԿՈՒԹՅՈՒՆՆԵՐՈՎ ՕՏԱՐԵԼՈՒ ՄԱՍԻՆ</w:t>
      </w:r>
    </w:p>
    <w:p w:rsidR="00C96068" w:rsidRPr="004E5478" w:rsidRDefault="00C96068" w:rsidP="00C96068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</w:p>
    <w:p w:rsidR="00EE6D01" w:rsidRPr="005A000F" w:rsidRDefault="00EE6D01" w:rsidP="00C9606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5A000F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համաձայն Կապան համայնքի ավագանու 2009 թվականի դեկտեմբերի 29-ի «Համայնքային սեփականություն համարվող գույքը /ոչ բնակելի տարածքները և շինությունները/ ուղղակի վաճառքով և հրապարակային սակարկություններով օտարելու դեպքում օտարման գին սահմանելու և մեկնարկային գին սահմանելու մասին» թիվ 103-Ն որոշման,</w:t>
      </w:r>
      <w:r w:rsidRPr="005A000F">
        <w:rPr>
          <w:rFonts w:ascii="Calibri" w:hAnsi="Calibri" w:cs="Calibri"/>
          <w:lang w:val="hy-AM"/>
        </w:rPr>
        <w:t> </w:t>
      </w:r>
      <w:r w:rsidRPr="005A000F">
        <w:rPr>
          <w:rFonts w:ascii="GHEA Mariam" w:hAnsi="GHEA Mariam"/>
          <w:lang w:val="hy-AM"/>
        </w:rPr>
        <w:t xml:space="preserve"> հաշվի առնելով անշարժ գույքի գնահատման 18.06.2020թ. N6 հաշվետվությունը և համայնքի</w:t>
      </w:r>
      <w:r w:rsidRPr="005A000F">
        <w:rPr>
          <w:rFonts w:ascii="Calibri" w:hAnsi="Calibri" w:cs="Calibri"/>
          <w:lang w:val="hy-AM"/>
        </w:rPr>
        <w:t> </w:t>
      </w:r>
      <w:r w:rsidRPr="005A000F">
        <w:rPr>
          <w:rFonts w:ascii="GHEA Mariam" w:hAnsi="GHEA Mariam"/>
          <w:lang w:val="hy-AM"/>
        </w:rPr>
        <w:t xml:space="preserve"> ղեկավարի</w:t>
      </w:r>
      <w:r w:rsidRPr="005A000F">
        <w:rPr>
          <w:rFonts w:ascii="Calibri" w:hAnsi="Calibri" w:cs="Calibri"/>
          <w:lang w:val="hy-AM"/>
        </w:rPr>
        <w:t> </w:t>
      </w:r>
      <w:r w:rsidRPr="005A000F">
        <w:rPr>
          <w:rFonts w:ascii="GHEA Mariam" w:hAnsi="GHEA Mariam"/>
          <w:lang w:val="hy-AM"/>
        </w:rPr>
        <w:t xml:space="preserve"> առաջարկությունը,  համայնքի ավագանին որոշում</w:t>
      </w:r>
      <w:r w:rsidRPr="005A000F">
        <w:rPr>
          <w:rFonts w:ascii="Calibri" w:hAnsi="Calibri" w:cs="Calibri"/>
          <w:lang w:val="hy-AM"/>
        </w:rPr>
        <w:t> </w:t>
      </w:r>
      <w:r w:rsidRPr="005A000F">
        <w:rPr>
          <w:rFonts w:ascii="GHEA Mariam" w:hAnsi="GHEA Mariam"/>
          <w:lang w:val="hy-AM"/>
        </w:rPr>
        <w:t xml:space="preserve"> է.</w:t>
      </w:r>
    </w:p>
    <w:p w:rsidR="00EE6D01" w:rsidRPr="005A000F" w:rsidRDefault="00EE6D01" w:rsidP="00C9606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5A000F">
        <w:rPr>
          <w:rFonts w:ascii="GHEA Mariam" w:hAnsi="GHEA Mariam"/>
          <w:lang w:val="hy-AM"/>
        </w:rPr>
        <w:t>1. Համայնքի սեփականություն հանդիսացող գույքը՝ Կապան համայնքի Անտառաշատ գյուղի 2-րդ փողոցի թիվ 33/1 հասցեում գտնվող 140.6 քառ.մ մակերեսով անավարտ անասնաշենքը</w:t>
      </w:r>
      <w:r w:rsidR="004E5478">
        <w:rPr>
          <w:rFonts w:ascii="GHEA Mariam" w:hAnsi="GHEA Mariam"/>
          <w:lang w:val="hy-AM"/>
        </w:rPr>
        <w:t>՝</w:t>
      </w:r>
      <w:r w:rsidRPr="005A000F">
        <w:rPr>
          <w:rFonts w:ascii="GHEA Mariam" w:hAnsi="GHEA Mariam"/>
          <w:lang w:val="hy-AM"/>
        </w:rPr>
        <w:t xml:space="preserve"> 0.01413 հա սպասարկման հողամասով /անշարժ գույքի նկատմամբ իրավունքների պետական գրանցման վկայական N 08062020-09-0027/ օտարել հրապարակային սակարկություններով՝ մեկնարկային գին սահմանելով 154000  /մեկ հարյուր հիսունչորս հազար/ դրամ:</w:t>
      </w:r>
    </w:p>
    <w:p w:rsidR="00EE6D01" w:rsidRPr="005A000F" w:rsidRDefault="00EE6D01" w:rsidP="00C9606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5A000F">
        <w:rPr>
          <w:rFonts w:ascii="GHEA Mariam" w:hAnsi="GHEA Mariam"/>
          <w:lang w:val="hy-AM"/>
        </w:rPr>
        <w:t>2.</w:t>
      </w:r>
      <w:r w:rsidRPr="005A000F">
        <w:rPr>
          <w:rFonts w:ascii="Calibri" w:hAnsi="Calibri" w:cs="Calibri"/>
          <w:lang w:val="hy-AM"/>
        </w:rPr>
        <w:t> </w:t>
      </w:r>
      <w:r w:rsidRPr="005A000F">
        <w:rPr>
          <w:rFonts w:ascii="GHEA Mariam" w:hAnsi="GHEA Mariam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A000F" w:rsidRPr="005A000F" w:rsidRDefault="005A000F" w:rsidP="005A000F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A000F" w:rsidRPr="005A000F" w:rsidRDefault="005A000F" w:rsidP="005A000F">
      <w:pPr>
        <w:spacing w:after="0"/>
        <w:contextualSpacing/>
        <w:rPr>
          <w:lang w:val="hy-AM"/>
        </w:rPr>
      </w:pP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5A000F" w:rsidRDefault="005A000F" w:rsidP="005A000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C5D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478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000F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068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D0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2020-06-30T11:39:00Z</cp:lastPrinted>
  <dcterms:created xsi:type="dcterms:W3CDTF">2015-08-10T13:28:00Z</dcterms:created>
  <dcterms:modified xsi:type="dcterms:W3CDTF">2020-06-30T11:39:00Z</dcterms:modified>
</cp:coreProperties>
</file>