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F9" w:rsidRPr="007366C2" w:rsidRDefault="00E669F9" w:rsidP="00E669F9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color w:val="000000"/>
          <w:sz w:val="24"/>
          <w:szCs w:val="24"/>
          <w:lang w:val="hy-AM"/>
        </w:rPr>
        <w:t xml:space="preserve">            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E669F9" w:rsidRPr="007366C2" w:rsidRDefault="00E669F9" w:rsidP="00E669F9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E669F9" w:rsidRPr="007366C2" w:rsidRDefault="00E669F9" w:rsidP="00E669F9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E669F9" w:rsidRDefault="00E669F9" w:rsidP="00E669F9">
      <w:pPr>
        <w:tabs>
          <w:tab w:val="left" w:pos="180"/>
          <w:tab w:val="left" w:pos="360"/>
        </w:tabs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E669F9" w:rsidRPr="007366C2" w:rsidRDefault="00E669F9" w:rsidP="00E669F9">
      <w:pPr>
        <w:tabs>
          <w:tab w:val="left" w:pos="180"/>
          <w:tab w:val="left" w:pos="360"/>
        </w:tabs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Կ Ա Ր Գ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>ՏԵՂԱԿԱՆ ԻՆՔՆԱԿԱՌԱՎԱՐՄԱՆԸ ՀԱՅԱՍՏԱՆԻ ՀԱՆՐԱՊԵՏՈՒԹՅԱՆ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 xml:space="preserve"> ՍՅՈՒՆԻՔԻ ՄԱՐԶԻ ԿԱՊԱՆ ՀԱՄԱՅՆՔԻ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 xml:space="preserve"> ԲՆԱԿԻՉՆԵՐԻ ՄԱՍՆԱԿՑՈՒԹՅԱՆ</w:t>
      </w:r>
    </w:p>
    <w:p w:rsidR="00E669F9" w:rsidRPr="007366C2" w:rsidRDefault="00E669F9" w:rsidP="00E669F9">
      <w:pPr>
        <w:pStyle w:val="Heading1"/>
        <w:tabs>
          <w:tab w:val="left" w:pos="180"/>
          <w:tab w:val="left" w:pos="360"/>
        </w:tabs>
        <w:spacing w:line="276" w:lineRule="auto"/>
        <w:ind w:firstLine="426"/>
        <w:jc w:val="center"/>
        <w:rPr>
          <w:rFonts w:ascii="GHEA Mariam" w:hAnsi="GHEA Mariam"/>
          <w:b/>
          <w:sz w:val="24"/>
          <w:lang w:val="hy-AM"/>
        </w:rPr>
      </w:pPr>
      <w:r w:rsidRPr="007366C2">
        <w:rPr>
          <w:rFonts w:ascii="GHEA Mariam" w:hAnsi="GHEA Mariam"/>
          <w:b/>
          <w:sz w:val="24"/>
          <w:lang w:val="hy-AM"/>
        </w:rPr>
        <w:t xml:space="preserve"> </w:t>
      </w:r>
    </w:p>
    <w:p w:rsidR="00E669F9" w:rsidRPr="007366C2" w:rsidRDefault="00E669F9" w:rsidP="00E669F9">
      <w:pPr>
        <w:numPr>
          <w:ilvl w:val="0"/>
          <w:numId w:val="1"/>
        </w:numPr>
        <w:tabs>
          <w:tab w:val="clear" w:pos="720"/>
          <w:tab w:val="left" w:pos="0"/>
        </w:tabs>
        <w:spacing w:after="100" w:afterAutospacing="1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Սույն կարգով սահմանվում է Հայաստանի Հանրապետության Սյունիքի մարզի Կապան համայնքի բնակիչների (այսուհետև` բնակիչներ) մասնակցությունը տեղական ինքնակառավարմանը, տեղական ինքնակառավարման մարմինների իրավասության շրջանակներում և նրանց գործունեության բնագավառներում:  </w:t>
      </w:r>
    </w:p>
    <w:p w:rsidR="00E669F9" w:rsidRPr="007366C2" w:rsidRDefault="00E669F9" w:rsidP="00E669F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color w:val="000000"/>
          <w:sz w:val="24"/>
          <w:szCs w:val="24"/>
          <w:lang w:val="hy-AM"/>
        </w:rPr>
        <w:t>Համայնքի բնակիչների մասնակցությունը տեղական ինքնակառավարմանը սահմանվում է որպես համայնքում իրականացվող գործընթաց, որի միջոցով`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color w:val="000000"/>
          <w:sz w:val="24"/>
          <w:szCs w:val="24"/>
          <w:lang w:val="hy-AM"/>
        </w:rPr>
        <w:t>բնակիչները տեղեկացվելու են տեղական ինքնակառավարման մարմինների գործունեության մասին.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color w:val="000000"/>
          <w:sz w:val="24"/>
          <w:szCs w:val="24"/>
          <w:lang w:val="hy-AM"/>
        </w:rPr>
        <w:t xml:space="preserve">բնակիչներն ուղղակի կամ անուղղակի ներգործություն են ունենալու համայնքի ղեկավարի և համայնքի ավագանու կողմից ընդունվող որոշումների վրա. 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կազմակերպվելու են տեղական ինքնակառավարմանն առընչվող օրենսդրական և ենթաօրենսդրական կարևորագույն նախաձեռնությունների և նախագծերի, մասնավորապես՝ համայնքի զարգացման ծրագրի և տարեկան բյուջեի, համայնքի կողմից մատուցվող հանրային ծառայությունների ոլորտներում համայնքի ավագանու և համայնքի ղեկավարի որոշումների, համայնքի գլխավոր հատակագծի, քաղաքաշինական, բնապահպանական, կենսագործունեության միջավայրի ծրագրվող փոփոխությունների նախագծերի հանրային լսումներ կամ քննարկումներ, դրանց վերաբերյալ առաջարկությունները ընդունվելու և ներկայացվելու են նախաձեռնողներին և նախագծերի հեղինակներին.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կազմվելու, քննարկվելու և իրականացվելու են համայնքի կառավարմանն ու զարգացմանն ուղղված ծրագրեր. 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կազմակերպվելու են և անց են կացվելու  հանրային բաց լսումներ և քննարկումներ` մինչև համայնքի զարգացման հնգամյա ծրագիրը և տարեկան բյուջեի նախագծերը համայնքի ավագանու հաստատմանը ներկայացնելը, այդ մասին նախապես՝ առնվազն 15 օր առաջ, նյութերը հրապարակելով ինտերնետային կայքում, հեռահաղորդակցության միջոցներով, մամուլով, ԶԼՄ և այլ հնարավոր միջոցներով.</w:t>
      </w:r>
    </w:p>
    <w:p w:rsidR="00E669F9" w:rsidRPr="007366C2" w:rsidRDefault="00E669F9" w:rsidP="00E669F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բնակիչները իրազեկվելու և (կամ) ներգրավելու են համայնքի տարածքում կազմակերպվող  ուսուցման և վերապատրաստման ծրագրերում: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>Համայնքի բնակիչներից ավագանու նիստում քննարկելու համար օրենքով նախատեսված կարգով ներկայացված դիտողություններն ու առաջարկությունները ենթակա են ավագանու նիստում քննարկման: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spacing w:after="100" w:afterAutospacing="1"/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>Համայնքի բնակիչ հանդիսացող անձը տեղական ինքնակառավարմանը կարող է մասնակցել անհատապես կամ ընդգրկվելով որևէ աշխատանքային խմբում կամ խորհրդում, նախապես այդ մասին գրավոր դիմելով համայնքի ղեկավարին կամ համայնքի ավագանուն, ինչպես նաև վերջիններիս կողմից որևէ հարցի քննարկման համար հրավեր ստանալու դեպքում: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>Տեղական ինքնակառավարմանը մասնակցության իրավունք ունի համայնքում հաշվառված տասնվեց տարին լրացած յուրաքանչյուր անձ: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lastRenderedPageBreak/>
        <w:t xml:space="preserve">Համայնքի ավագանու նիստի օրակարգում հարց ընդգրկելու նախաձեռնությամբ կարող են հանդես գալ համայնքի բնակիչների ոչ պակաս քան մեկ տոկոսը: 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>Ավագանու նիստի օրակարգում հարց ընդգրկելու նախաձեռնությունը ստորագրում են համայնքի` դրան կողմ բնակիչները և ներկայացնում համայնքի ղեկավարին: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>Համայնքի բնակիչների գրավոր նախաձեռնությունը ներկայացվելուց հետո՝ տասնօրյա ժամկետում այն ուսումնասիրվում է համայնքապետարանի աշխատակազմում: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 xml:space="preserve">Համայնքի ավագանու քննարկմանը ներկայացվող հարցի վերաբերյալ հարցի հեղինակը (բնակիչների ներկայացուցիչը) ավագանու որոշման նախագիծը և դրա ընդունման </w:t>
      </w:r>
      <w:r w:rsidRPr="007366C2">
        <w:rPr>
          <w:rFonts w:ascii="GHEA Mariam" w:hAnsi="GHEA Mariam" w:cs="Sylfaen"/>
          <w:sz w:val="24"/>
          <w:lang w:val="hy-AM"/>
        </w:rPr>
        <w:t>անհրաժեշտության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հիմնավորումն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ու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որոշման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նախագծի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իրականացման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ֆինանսական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ծախսերի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նախահաշիվները</w:t>
      </w:r>
      <w:r w:rsidRPr="007366C2">
        <w:rPr>
          <w:rFonts w:ascii="GHEA Mariam" w:hAnsi="GHEA Mariam"/>
          <w:sz w:val="24"/>
          <w:lang w:val="hy-AM"/>
        </w:rPr>
        <w:t xml:space="preserve"> ներկայացնում է համայնքի ղեկավարին` այն ավագանու օրակարգ ներառելու համար, որն էլ քննարկվում է ավագանու նիստում ոչ ուշ, քան համայնքի ղեկավարի կողմից դրա ստանալուց հետո՝ մեկ ամսվա ընթացքում ավագանու կանոնակարգին համապատասխան: 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 w:cs="Sylfaen"/>
          <w:sz w:val="24"/>
          <w:lang w:val="hy-AM"/>
        </w:rPr>
        <w:t xml:space="preserve">Նույն նախաձեռնությունն ավագանու քննարկմանը կարող է կրկին ներկայացվել և օրենքով սահմանված կարգով քննարկվել` դրա հերթական քննարկումից առնվազն վեց ամիս հետո ըստ սույն կարգով սահմանված հաջորդականության, համաձայն ավագանու կանոնակարգի: 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rPr>
          <w:rFonts w:ascii="GHEA Mariam" w:hAnsi="GHEA Mariam"/>
          <w:sz w:val="24"/>
          <w:lang w:val="hy-AM"/>
        </w:rPr>
      </w:pPr>
      <w:r w:rsidRPr="007366C2">
        <w:rPr>
          <w:rFonts w:ascii="GHEA Mariam" w:hAnsi="GHEA Mariam"/>
          <w:sz w:val="24"/>
          <w:lang w:val="hy-AM"/>
        </w:rPr>
        <w:t xml:space="preserve">Համայնքի ավագանու քննարկմանը ներկայացվող հարցերի </w:t>
      </w:r>
      <w:r w:rsidRPr="007366C2">
        <w:rPr>
          <w:rFonts w:ascii="GHEA Mariam" w:hAnsi="GHEA Mariam" w:cs="Sylfaen"/>
          <w:sz w:val="24"/>
          <w:lang w:val="hy-AM"/>
        </w:rPr>
        <w:t>հեղինակ հանդիսացող</w:t>
      </w:r>
      <w:r w:rsidRPr="007366C2">
        <w:rPr>
          <w:rFonts w:ascii="GHEA Mariam" w:hAnsi="GHEA Mariam"/>
          <w:sz w:val="24"/>
          <w:lang w:val="hy-AM"/>
        </w:rPr>
        <w:t xml:space="preserve"> նախաձեռնող բնակիչների ընտրած ներկայացուցչին ավագանու որոշման նախագծի, դրա հիմնավորման և </w:t>
      </w:r>
      <w:r w:rsidRPr="007366C2">
        <w:rPr>
          <w:rFonts w:ascii="GHEA Mariam" w:hAnsi="GHEA Mariam" w:cs="Sylfaen"/>
          <w:sz w:val="24"/>
          <w:lang w:val="hy-AM"/>
        </w:rPr>
        <w:t>որոշման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նախագծի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իրականացման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ֆինանսական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ծախսերի</w:t>
      </w:r>
      <w:r w:rsidRPr="007366C2">
        <w:rPr>
          <w:rFonts w:ascii="GHEA Mariam" w:hAnsi="GHEA Mariam"/>
          <w:sz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lang w:val="hy-AM"/>
        </w:rPr>
        <w:t>նախահաշիվները կազմելուն աջակցելու համար աշխատակազմի քարտուղարի հանձնարարությամբ մասնակից են դառնում աշխատակազմի համապատասխան մասնագետները:</w:t>
      </w:r>
    </w:p>
    <w:p w:rsidR="00E669F9" w:rsidRPr="007366C2" w:rsidRDefault="00E669F9" w:rsidP="00E669F9">
      <w:pPr>
        <w:pStyle w:val="BodyText"/>
        <w:numPr>
          <w:ilvl w:val="0"/>
          <w:numId w:val="1"/>
        </w:numPr>
        <w:tabs>
          <w:tab w:val="clear" w:pos="720"/>
          <w:tab w:val="left" w:pos="0"/>
        </w:tabs>
        <w:spacing w:after="100" w:afterAutospacing="1"/>
        <w:ind w:left="0" w:firstLine="426"/>
        <w:rPr>
          <w:rFonts w:ascii="GHEA Mariam" w:hAnsi="GHEA Mariam"/>
          <w:color w:val="auto"/>
          <w:sz w:val="24"/>
          <w:lang w:val="hy-AM"/>
        </w:rPr>
      </w:pPr>
      <w:r w:rsidRPr="007366C2">
        <w:rPr>
          <w:rFonts w:ascii="GHEA Mariam" w:hAnsi="GHEA Mariam"/>
          <w:color w:val="auto"/>
          <w:sz w:val="24"/>
          <w:lang w:val="hy-AM"/>
        </w:rPr>
        <w:t>Համայնքապետարանի աշխատակազմի քարտուղարը համայնքի բնակիչներին, հասարակության ներկայացուցիչներին զանգվածային լրատվամիջոցներով, համայնքի ինտերնետային կայքով կամ այլ տեղեկատվական միջոցներով իրազեկում է տեղական ինքնակառավարման մարմինների գործունեության մասին և կազմակերպում է վերջիններիս մասնակցությամբ միջոցառումներ:</w:t>
      </w:r>
    </w:p>
    <w:p w:rsidR="00E669F9" w:rsidRPr="007366C2" w:rsidRDefault="00E669F9" w:rsidP="00E669F9">
      <w:pPr>
        <w:pStyle w:val="BodyText"/>
        <w:tabs>
          <w:tab w:val="left" w:pos="180"/>
          <w:tab w:val="left" w:pos="360"/>
        </w:tabs>
        <w:spacing w:line="276" w:lineRule="auto"/>
        <w:ind w:firstLine="426"/>
        <w:rPr>
          <w:rFonts w:ascii="GHEA Mariam" w:hAnsi="GHEA Mariam"/>
          <w:sz w:val="24"/>
          <w:lang w:val="hy-AM"/>
        </w:rPr>
      </w:pPr>
    </w:p>
    <w:p w:rsidR="00E669F9" w:rsidRPr="007366C2" w:rsidRDefault="00E669F9" w:rsidP="00E669F9">
      <w:pPr>
        <w:tabs>
          <w:tab w:val="left" w:pos="180"/>
          <w:tab w:val="left" w:pos="360"/>
          <w:tab w:val="left" w:pos="2160"/>
        </w:tabs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Աշխատակազմի քարտուղար`                                          Ն. Շահնազարյան</w:t>
      </w:r>
    </w:p>
    <w:p w:rsidR="008061FB" w:rsidRPr="00E669F9" w:rsidRDefault="008061FB" w:rsidP="00E669F9"/>
    <w:sectPr w:rsidR="008061FB" w:rsidRPr="00E669F9" w:rsidSect="00E669F9">
      <w:pgSz w:w="11906" w:h="16838"/>
      <w:pgMar w:top="709" w:right="424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5383"/>
    <w:multiLevelType w:val="hybridMultilevel"/>
    <w:tmpl w:val="A91042EA"/>
    <w:lvl w:ilvl="0" w:tplc="040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797C"/>
    <w:multiLevelType w:val="hybridMultilevel"/>
    <w:tmpl w:val="7E18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9F9"/>
    <w:rsid w:val="008061FB"/>
    <w:rsid w:val="00E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69F9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9F9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E669F9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669F9"/>
    <w:rPr>
      <w:rFonts w:ascii="Arial Armenian" w:eastAsia="Times New Roman" w:hAnsi="Arial Armeni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>STFC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2019-03-22T10:29:00Z</dcterms:created>
  <dcterms:modified xsi:type="dcterms:W3CDTF">2019-03-22T10:29:00Z</dcterms:modified>
</cp:coreProperties>
</file>