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CD" w:rsidRPr="006D72DC" w:rsidRDefault="00200BCD" w:rsidP="00200BCD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200BCD" w:rsidRPr="006D72DC" w:rsidRDefault="00200BCD" w:rsidP="00200BCD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6D72DC">
        <w:rPr>
          <w:rStyle w:val="Strong"/>
          <w:rFonts w:ascii="GHEA Mariam" w:hAnsi="GHEA Mariam"/>
          <w:sz w:val="27"/>
          <w:szCs w:val="27"/>
          <w:lang w:val="hy-AM"/>
        </w:rPr>
        <w:t>ՈՐՈՇՈՒՄ N -</w:t>
      </w:r>
      <w:r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6D72DC">
        <w:rPr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sz w:val="27"/>
          <w:szCs w:val="27"/>
          <w:lang w:val="hy-AM"/>
        </w:rPr>
        <w:t>28 ԴԵԿՏԵՄԲԵՐԻ</w:t>
      </w:r>
      <w:r w:rsidRPr="006D72DC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6D72DC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200BCD" w:rsidRPr="00945C2A" w:rsidRDefault="00200BCD" w:rsidP="00200BCD">
      <w:pPr>
        <w:pStyle w:val="NoSpacing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b/>
          <w:lang w:val="hy-AM"/>
        </w:rPr>
        <w:t>ՀԱՄԱՅՆՔԻ ՍԵՓԱԿԱՆՈՒԹՅՈՒՆ ՀԱՄԱՐՎՈՂ ԳՈՒՅՔԻ 201</w:t>
      </w:r>
      <w:r>
        <w:rPr>
          <w:rFonts w:ascii="GHEA Mariam" w:hAnsi="GHEA Mariam"/>
          <w:b/>
          <w:lang w:val="hy-AM"/>
        </w:rPr>
        <w:t>8</w:t>
      </w:r>
      <w:r w:rsidRPr="00945C2A">
        <w:rPr>
          <w:rFonts w:ascii="GHEA Mariam" w:hAnsi="GHEA Mariam"/>
          <w:b/>
          <w:lang w:val="hy-AM"/>
        </w:rPr>
        <w:t>Թ. ԳՈՒՅՔԱԳՐՄԱՆ ՓԱՍՏԱԹՂԹԵՐԸ ՀԱՍՏԱՏԵԼՈՒ ՄԱՍԻՆ</w:t>
      </w:r>
    </w:p>
    <w:p w:rsidR="00200BCD" w:rsidRPr="00945C2A" w:rsidRDefault="00200BCD" w:rsidP="00200BC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32)-րդ կետով և 77-րդ հոդվածով  և 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համայնքի ավագանին</w:t>
      </w:r>
      <w:r w:rsidRPr="00665FD8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665FD8">
        <w:rPr>
          <w:rFonts w:ascii="GHEA Mariam" w:hAnsi="GHEA Mariam"/>
          <w:lang w:val="hy-AM"/>
        </w:rPr>
        <w:t xml:space="preserve">          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200BCD" w:rsidRPr="00945C2A" w:rsidRDefault="00200BCD" w:rsidP="00200BCD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Հաստատել համայնքի սեփականություն համարվող գույքի 201</w:t>
      </w:r>
      <w:r>
        <w:rPr>
          <w:rFonts w:ascii="GHEA Mariam" w:hAnsi="GHEA Mariam"/>
          <w:lang w:val="hy-AM"/>
        </w:rPr>
        <w:t>8</w:t>
      </w:r>
      <w:r w:rsidRPr="00945C2A">
        <w:rPr>
          <w:rFonts w:ascii="GHEA Mariam" w:hAnsi="GHEA Mariam"/>
          <w:lang w:val="hy-AM"/>
        </w:rPr>
        <w:t xml:space="preserve"> թվականի գույքագրման փաստաթղթերը`</w:t>
      </w:r>
    </w:p>
    <w:p w:rsidR="00200BCD" w:rsidRPr="00945C2A" w:rsidRDefault="00200BCD" w:rsidP="00200BCD">
      <w:pPr>
        <w:pStyle w:val="NoSpacing"/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200BCD" w:rsidRPr="00945C2A" w:rsidRDefault="00200BCD" w:rsidP="00200BCD">
      <w:pPr>
        <w:pStyle w:val="NoSpacing"/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200BCD" w:rsidRPr="00945C2A" w:rsidRDefault="00200BCD" w:rsidP="00200BCD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Հաստատված փաստաթղթերը հանձնել համայնքապետարանի աշխատակազմի քարտուղարին` դրանք սահմանված կարգով պահպանելու համար: </w:t>
      </w:r>
    </w:p>
    <w:p w:rsidR="00200BCD" w:rsidRPr="006D72DC" w:rsidRDefault="00200BCD" w:rsidP="00200BC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5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ԳԵՎՈՐԳ  ՓԱՐՍՅԱՆ</w:t>
        </w:r>
      </w:hyperlink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200BCD" w:rsidRDefault="00200BCD" w:rsidP="00200BCD">
      <w:pPr>
        <w:ind w:firstLine="567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sectPr w:rsidR="00200B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0BCD"/>
    <w:rsid w:val="002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0BCD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200BCD"/>
    <w:rPr>
      <w:b/>
      <w:bCs/>
    </w:rPr>
  </w:style>
  <w:style w:type="paragraph" w:styleId="NoSpacing">
    <w:name w:val="No Spacing"/>
    <w:basedOn w:val="Normal"/>
    <w:uiPriority w:val="1"/>
    <w:qFormat/>
    <w:rsid w:val="0020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51/Pages/DocFlow/DFRedirect.aspx?id=466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STFC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2018-12-27T05:23:00Z</dcterms:created>
  <dcterms:modified xsi:type="dcterms:W3CDTF">2018-12-27T05:23:00Z</dcterms:modified>
</cp:coreProperties>
</file>