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Հավելված</w:t>
      </w:r>
    </w:p>
    <w:p w:rsid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Կապան համայնքի ավագանու </w:t>
      </w:r>
    </w:p>
    <w:p w:rsid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31 հուլիսի 2020թ. </w:t>
      </w:r>
      <w:r w:rsidR="00B3259F">
        <w:rPr>
          <w:rFonts w:ascii="GHEA Grapalat" w:hAnsi="GHEA Grapalat"/>
          <w:color w:val="000000"/>
          <w:lang w:val="hy-AM"/>
        </w:rPr>
        <w:t>թ</w:t>
      </w:r>
      <w:bookmarkStart w:id="0" w:name="_GoBack"/>
      <w:bookmarkEnd w:id="0"/>
      <w:r>
        <w:rPr>
          <w:rFonts w:ascii="GHEA Grapalat" w:hAnsi="GHEA Grapalat"/>
          <w:color w:val="000000"/>
        </w:rPr>
        <w:t>իվ      -Ա որոշման</w:t>
      </w:r>
    </w:p>
    <w:p w:rsid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</w:p>
    <w:p w:rsidR="00C60F2D" w:rsidRDefault="00C60F2D" w:rsidP="00C60F2D">
      <w:pPr>
        <w:pStyle w:val="NormalWeb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  <w:r w:rsidRPr="00C60F2D">
        <w:rPr>
          <w:rFonts w:ascii="GHEA Grapalat" w:hAnsi="GHEA Grapalat"/>
          <w:b/>
          <w:color w:val="000000"/>
        </w:rPr>
        <w:t>ԿԱՊԱՆ ՀԱՄԱՅՆՔԻ ՑԱՄԱՔԱՅԻՆ ՏԱՐԱԾՔԻ ԾԱԾԿՈՒՅԹԻ ԴԱՍԱԿԱՐԳՈՒՄ</w:t>
      </w:r>
    </w:p>
    <w:p w:rsidR="00C60F2D" w:rsidRPr="00C60F2D" w:rsidRDefault="00C60F2D" w:rsidP="00C60F2D">
      <w:pPr>
        <w:pStyle w:val="NormalWeb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Pr="00A05E76">
        <w:rPr>
          <w:rFonts w:ascii="GHEA Grapalat" w:hAnsi="GHEA Grapalat"/>
          <w:color w:val="000000"/>
        </w:rPr>
        <w:t xml:space="preserve">. </w:t>
      </w:r>
      <w:r>
        <w:rPr>
          <w:rFonts w:ascii="GHEA Grapalat" w:hAnsi="GHEA Grapalat"/>
          <w:color w:val="000000"/>
        </w:rPr>
        <w:t>Կապան համայնքի ց</w:t>
      </w:r>
      <w:r w:rsidRPr="00A05E76">
        <w:rPr>
          <w:rFonts w:ascii="GHEA Grapalat" w:hAnsi="GHEA Grapalat"/>
          <w:color w:val="000000"/>
        </w:rPr>
        <w:t>ամաքային տարածքի ծածկույթը դասակարգվում է՝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մշակովի հողեր.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մարգագետիններ.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3) ծառածածկ տարածքներ.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4) թփուտապատ տարածքներ.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5) ջրածածկ տարածքներ.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6) բուսականությունից զուրկ տարածքներ: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</w:t>
      </w:r>
      <w:r w:rsidRPr="00A05E76">
        <w:rPr>
          <w:rFonts w:ascii="GHEA Grapalat" w:hAnsi="GHEA Grapalat"/>
          <w:color w:val="000000"/>
        </w:rPr>
        <w:t>. Մշակովի հողերի դասի կազմում ընդգրկվում են հողային ֆոնդի՝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գյուղատնտեսական նշանակության հողերից՝ վարելահողերի 100 տոկոսը և բազմամյա տնկարկների 100 տոկոսը.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բնակավայրի հողերի բնակելի կառուցապատման՝ տնամերձ և այգեգործական հողերի 60 տոկոսը.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3) անտառային հողերից՝ վարելահողերի 100 տոկոսը: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Pr="00A05E76">
        <w:rPr>
          <w:rFonts w:ascii="GHEA Grapalat" w:hAnsi="GHEA Grapalat"/>
          <w:color w:val="000000"/>
        </w:rPr>
        <w:t>. Մարգագետինների դասի կազմում ընդգրկվում են հողային ֆոնդի՝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գյուղատնտեսական նշանակության հողերից՝ խոտհարքների 100 տոկոսը, արոտավայրերի 100 տոկոսը և այլ հողատեսքերի 20 տոկոսը.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բնակավայրերի հողերից՝ խառը կառուցապատմա</w:t>
      </w:r>
      <w:r w:rsidR="00C40633">
        <w:rPr>
          <w:rFonts w:ascii="GHEA Grapalat" w:hAnsi="GHEA Grapalat"/>
          <w:color w:val="000000"/>
        </w:rPr>
        <w:t>ն և ընդհանուր օգտագործման հողերի</w:t>
      </w:r>
      <w:r w:rsidRPr="00A05E76">
        <w:rPr>
          <w:rFonts w:ascii="GHEA Grapalat" w:hAnsi="GHEA Grapalat"/>
          <w:color w:val="000000"/>
        </w:rPr>
        <w:t xml:space="preserve"> </w:t>
      </w:r>
      <w:r w:rsidR="00C40633">
        <w:rPr>
          <w:rFonts w:ascii="GHEA Grapalat" w:hAnsi="GHEA Grapalat"/>
          <w:color w:val="000000"/>
        </w:rPr>
        <w:t>5 տոկոսը</w:t>
      </w:r>
      <w:r w:rsidRPr="00A05E76">
        <w:rPr>
          <w:rFonts w:ascii="GHEA Grapalat" w:hAnsi="GHEA Grapalat"/>
          <w:color w:val="000000"/>
        </w:rPr>
        <w:t>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3) հասարակական և այլ հողեր</w:t>
      </w:r>
      <w:r w:rsidR="00C40633">
        <w:rPr>
          <w:rFonts w:ascii="GHEA Grapalat" w:hAnsi="GHEA Grapalat"/>
          <w:color w:val="000000"/>
        </w:rPr>
        <w:t>ի</w:t>
      </w:r>
      <w:r w:rsidRPr="00A05E76">
        <w:rPr>
          <w:rFonts w:ascii="GHEA Grapalat" w:hAnsi="GHEA Grapalat"/>
          <w:color w:val="000000"/>
        </w:rPr>
        <w:t xml:space="preserve"> </w:t>
      </w:r>
      <w:r w:rsidR="00C40633">
        <w:rPr>
          <w:rFonts w:ascii="GHEA Grapalat" w:hAnsi="GHEA Grapalat"/>
          <w:color w:val="000000"/>
        </w:rPr>
        <w:t>5 տոկոսը</w:t>
      </w:r>
      <w:r w:rsidRPr="00A05E76">
        <w:rPr>
          <w:rFonts w:ascii="GHEA Grapalat" w:hAnsi="GHEA Grapalat"/>
          <w:color w:val="000000"/>
        </w:rPr>
        <w:t>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4) հատուկ պահպանվո</w:t>
      </w:r>
      <w:r w:rsidR="00C40633">
        <w:rPr>
          <w:rFonts w:ascii="GHEA Grapalat" w:hAnsi="GHEA Grapalat"/>
          <w:color w:val="000000"/>
        </w:rPr>
        <w:t>ղ տարածքների հողերի</w:t>
      </w:r>
      <w:r w:rsidRPr="00A05E76">
        <w:rPr>
          <w:rFonts w:ascii="GHEA Grapalat" w:hAnsi="GHEA Grapalat"/>
          <w:color w:val="000000"/>
        </w:rPr>
        <w:t xml:space="preserve"> </w:t>
      </w:r>
      <w:r w:rsidR="00C40633">
        <w:rPr>
          <w:rFonts w:ascii="GHEA Grapalat" w:hAnsi="GHEA Grapalat"/>
          <w:color w:val="000000"/>
        </w:rPr>
        <w:t>5 տոկոսը</w:t>
      </w:r>
      <w:r w:rsidRPr="00A05E76">
        <w:rPr>
          <w:rFonts w:ascii="GHEA Grapalat" w:hAnsi="GHEA Grapalat"/>
          <w:color w:val="000000"/>
        </w:rPr>
        <w:t>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5) հատուկ նշանակության հողեր</w:t>
      </w:r>
      <w:r w:rsidR="00C40633">
        <w:rPr>
          <w:rFonts w:ascii="GHEA Grapalat" w:hAnsi="GHEA Grapalat"/>
          <w:color w:val="000000"/>
        </w:rPr>
        <w:t>ի</w:t>
      </w:r>
      <w:r w:rsidRPr="00A05E76">
        <w:rPr>
          <w:rFonts w:ascii="GHEA Grapalat" w:hAnsi="GHEA Grapalat"/>
          <w:color w:val="000000"/>
        </w:rPr>
        <w:t xml:space="preserve"> </w:t>
      </w:r>
      <w:r w:rsidR="00C40633">
        <w:rPr>
          <w:rFonts w:ascii="GHEA Grapalat" w:hAnsi="GHEA Grapalat"/>
          <w:color w:val="000000"/>
        </w:rPr>
        <w:t>10 տոկոսը</w:t>
      </w:r>
      <w:r w:rsidRPr="00A05E76">
        <w:rPr>
          <w:rFonts w:ascii="GHEA Grapalat" w:hAnsi="GHEA Grapalat"/>
          <w:color w:val="000000"/>
        </w:rPr>
        <w:t>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6) անտառային հողերից՝ խոտհարքների 100 տոկոսը, արոտների 100 տոկոսը և այլ հողերի 20 տոկոսը: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</w:t>
      </w:r>
      <w:r w:rsidRPr="00A05E76">
        <w:rPr>
          <w:rFonts w:ascii="GHEA Grapalat" w:hAnsi="GHEA Grapalat"/>
          <w:color w:val="000000"/>
        </w:rPr>
        <w:t>. Ծառածածկ տարածքների դասի կազմում ընդգրկվում են հողային ֆոնդի՝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անտառային հողերից՝ անտառների 100 տոկոսը.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հա</w:t>
      </w:r>
      <w:r w:rsidR="00C40633">
        <w:rPr>
          <w:rFonts w:ascii="GHEA Grapalat" w:hAnsi="GHEA Grapalat"/>
          <w:color w:val="000000"/>
        </w:rPr>
        <w:t>տուկ պահպանվող տարածքների հողերի</w:t>
      </w:r>
      <w:r w:rsidRPr="00A05E76">
        <w:rPr>
          <w:rFonts w:ascii="GHEA Grapalat" w:hAnsi="GHEA Grapalat"/>
          <w:color w:val="000000"/>
        </w:rPr>
        <w:t xml:space="preserve"> </w:t>
      </w:r>
      <w:r w:rsidR="00C40633">
        <w:rPr>
          <w:rFonts w:ascii="GHEA Grapalat" w:hAnsi="GHEA Grapalat"/>
          <w:color w:val="000000"/>
        </w:rPr>
        <w:t>75 տոկոսը</w:t>
      </w:r>
      <w:r w:rsidRPr="00A05E76">
        <w:rPr>
          <w:rFonts w:ascii="GHEA Grapalat" w:hAnsi="GHEA Grapalat"/>
          <w:color w:val="000000"/>
        </w:rPr>
        <w:t>։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</w:t>
      </w:r>
      <w:r w:rsidRPr="00A05E76">
        <w:rPr>
          <w:rFonts w:ascii="GHEA Grapalat" w:hAnsi="GHEA Grapalat"/>
          <w:color w:val="000000"/>
        </w:rPr>
        <w:t>. Թփուտապատ տարածքների դասի կազմում ընդգրկվում են հողային ֆոնդի՝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անտառային հողերի թփուտների 100 տոկոսը.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հա</w:t>
      </w:r>
      <w:r w:rsidR="00C40633">
        <w:rPr>
          <w:rFonts w:ascii="GHEA Grapalat" w:hAnsi="GHEA Grapalat"/>
          <w:color w:val="000000"/>
        </w:rPr>
        <w:t>տուկ պահպանվող տարածքների հողերի</w:t>
      </w:r>
      <w:r w:rsidRPr="00A05E76">
        <w:rPr>
          <w:rFonts w:ascii="GHEA Grapalat" w:hAnsi="GHEA Grapalat"/>
          <w:color w:val="000000"/>
        </w:rPr>
        <w:t xml:space="preserve"> </w:t>
      </w:r>
      <w:r w:rsidR="00C40633">
        <w:rPr>
          <w:rFonts w:ascii="GHEA Grapalat" w:hAnsi="GHEA Grapalat"/>
          <w:color w:val="000000"/>
        </w:rPr>
        <w:t>15 տոկոսը</w:t>
      </w:r>
      <w:r w:rsidRPr="00A05E76">
        <w:rPr>
          <w:rFonts w:ascii="GHEA Grapalat" w:hAnsi="GHEA Grapalat"/>
          <w:color w:val="000000"/>
        </w:rPr>
        <w:t>: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6</w:t>
      </w:r>
      <w:r w:rsidRPr="00A05E76">
        <w:rPr>
          <w:rFonts w:ascii="GHEA Grapalat" w:hAnsi="GHEA Grapalat"/>
          <w:color w:val="000000"/>
        </w:rPr>
        <w:t>. Ջրածածկ տարածքների դասի կազմում ընդգրկվում են հողային ֆոնդի՝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ջրային հողերի 90 տոկոսը.</w:t>
      </w:r>
    </w:p>
    <w:p w:rsidR="00A05E76" w:rsidRPr="00A05E76" w:rsidRDefault="00C40633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2) հատուկ պահպանվող տարածքների</w:t>
      </w:r>
      <w:r w:rsidR="00A05E76"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2 տոկոսը</w:t>
      </w:r>
      <w:r w:rsidR="00A05E76" w:rsidRPr="00A05E76">
        <w:rPr>
          <w:rFonts w:ascii="GHEA Grapalat" w:hAnsi="GHEA Grapalat"/>
          <w:color w:val="000000"/>
        </w:rPr>
        <w:t>: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</w:t>
      </w:r>
      <w:r w:rsidRPr="00A05E76">
        <w:rPr>
          <w:rFonts w:ascii="GHEA Grapalat" w:hAnsi="GHEA Grapalat"/>
          <w:color w:val="000000"/>
        </w:rPr>
        <w:t>. Բուսականությունից զուրկ տարածքների դասը բաժանվում է երկու խմբի՝ մարդածին (ձևավորված մարդու գործունեության արդյունքում) և բնածին (բնության կողմից ստեղծված)՝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մարդածին, բուսականությունից զուրկ տարածքների ծածկույթը ներառում է հողային ֆոնդի՝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ա. բնակավայրի հողերի (բացառությամբ տնամերձ և այգեգործական հողերի) բնակելի կառուցապատման հողերի 100 տոկոսը, տնամերձ և այգեգործական հողերի 40 տոկոսը, հասարակական կառուցապատման և այլ հողեր </w:t>
      </w:r>
      <w:r w:rsidR="00C40633">
        <w:rPr>
          <w:rFonts w:ascii="GHEA Grapalat" w:hAnsi="GHEA Grapalat"/>
          <w:color w:val="000000"/>
        </w:rPr>
        <w:t>95 տոկոսը</w:t>
      </w:r>
      <w:r w:rsidRPr="00A05E76">
        <w:rPr>
          <w:rFonts w:ascii="GHEA Grapalat" w:hAnsi="GHEA Grapalat"/>
          <w:color w:val="000000"/>
        </w:rPr>
        <w:t>, խառը կառուցապատման</w:t>
      </w:r>
      <w:r w:rsidR="00C40633">
        <w:rPr>
          <w:rFonts w:ascii="GHEA Grapalat" w:hAnsi="GHEA Grapalat"/>
          <w:color w:val="000000"/>
        </w:rPr>
        <w:t xml:space="preserve"> հողերի 90 տոկոսը,</w:t>
      </w:r>
      <w:r w:rsidRPr="00A05E76">
        <w:rPr>
          <w:rFonts w:ascii="GHEA Grapalat" w:hAnsi="GHEA Grapalat"/>
          <w:color w:val="000000"/>
        </w:rPr>
        <w:t xml:space="preserve"> ընդհանուր օգտագործման հող</w:t>
      </w:r>
      <w:r w:rsidR="00C40633">
        <w:rPr>
          <w:rFonts w:ascii="GHEA Grapalat" w:hAnsi="GHEA Grapalat"/>
          <w:color w:val="000000"/>
        </w:rPr>
        <w:t>երի</w:t>
      </w:r>
      <w:r w:rsidRPr="00A05E76">
        <w:rPr>
          <w:rFonts w:ascii="GHEA Grapalat" w:hAnsi="GHEA Grapalat"/>
          <w:color w:val="000000"/>
        </w:rPr>
        <w:t xml:space="preserve"> </w:t>
      </w:r>
      <w:r w:rsidR="00C40633">
        <w:rPr>
          <w:rFonts w:ascii="GHEA Grapalat" w:hAnsi="GHEA Grapalat"/>
          <w:color w:val="000000"/>
        </w:rPr>
        <w:t>95 տոկոսը</w:t>
      </w:r>
      <w:r w:rsidRPr="00A05E76">
        <w:rPr>
          <w:rFonts w:ascii="GHEA Grapalat" w:hAnsi="GHEA Grapalat"/>
          <w:color w:val="000000"/>
        </w:rPr>
        <w:t>,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բ. արդյունաբերության, ընդերքօգտագործման և այլ արտադրական նշանակության օբյեկտների հողերի 100 տոկոսը,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lastRenderedPageBreak/>
        <w:t>գ. էներգետիկայի, կապի, տրանսպորտի, կոմունալ ենթակառուցվածքների օբյեկտների հողերի 100 տոկոսը,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դ. հատուկ նշանակության հողերը </w:t>
      </w:r>
      <w:r w:rsidR="00855F6C">
        <w:rPr>
          <w:rFonts w:ascii="GHEA Grapalat" w:hAnsi="GHEA Grapalat"/>
          <w:color w:val="000000"/>
        </w:rPr>
        <w:t>90 տոկոսը</w:t>
      </w:r>
      <w:r w:rsidRPr="00A05E76">
        <w:rPr>
          <w:rFonts w:ascii="GHEA Grapalat" w:hAnsi="GHEA Grapalat"/>
          <w:color w:val="000000"/>
        </w:rPr>
        <w:t>,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ե. պահուստային հողերի 100 տոկոսը.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բնածին, բուսականությունից զուրկ տարածքների (լճերի ու գետերի ափեր, ավազուտներ, մերկ ժայռեր և մայր ապառներ) ծածկույթը ներառում է հողային ֆոնդի՝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ա. գյուղատնտեսական նշանակության այլ հողատեսքերի 80 տոկոսը,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բ. անտառային նշանակության այլ հողերի 80 տոկոսը,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գ. հատուկ պահպանվող տարածքների հողերը (հաշվառվում է համայնքի ղեկավարի կողմից),</w:t>
      </w:r>
    </w:p>
    <w:p w:rsidR="00A05E76" w:rsidRPr="00A05E76" w:rsidRDefault="00A05E76" w:rsidP="00A05E7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դ. ջրային հողերի 10 տոկոսը:</w:t>
      </w:r>
    </w:p>
    <w:p w:rsidR="00191D6F" w:rsidRPr="00A05E76" w:rsidRDefault="00191D6F">
      <w:pPr>
        <w:rPr>
          <w:rFonts w:ascii="GHEA Grapalat" w:hAnsi="GHEA Grapalat"/>
          <w:sz w:val="24"/>
          <w:szCs w:val="24"/>
        </w:rPr>
      </w:pPr>
    </w:p>
    <w:sectPr w:rsidR="00191D6F" w:rsidRPr="00A05E76" w:rsidSect="008B75FD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E76"/>
    <w:rsid w:val="00191D6F"/>
    <w:rsid w:val="00855F6C"/>
    <w:rsid w:val="008B75FD"/>
    <w:rsid w:val="00A05E76"/>
    <w:rsid w:val="00B3259F"/>
    <w:rsid w:val="00C40633"/>
    <w:rsid w:val="00C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3A38"/>
  <w15:docId w15:val="{CFF41810-CF91-4477-9584-80FF0CD9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7</cp:revision>
  <cp:lastPrinted>2020-07-29T13:07:00Z</cp:lastPrinted>
  <dcterms:created xsi:type="dcterms:W3CDTF">2020-07-29T12:32:00Z</dcterms:created>
  <dcterms:modified xsi:type="dcterms:W3CDTF">2020-07-30T06:04:00Z</dcterms:modified>
</cp:coreProperties>
</file>