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E5" w:rsidRPr="00995FD2" w:rsidRDefault="007747E5" w:rsidP="007747E5">
      <w:pPr>
        <w:jc w:val="center"/>
        <w:rPr>
          <w:rFonts w:ascii="GHEA Grapalat" w:hAnsi="GHEA Grapalat" w:cs="Sylfaen"/>
          <w:sz w:val="20"/>
          <w:szCs w:val="20"/>
        </w:rPr>
      </w:pPr>
      <w:r w:rsidRPr="00995FD2">
        <w:rPr>
          <w:rFonts w:ascii="GHEA Grapalat" w:hAnsi="GHEA Grapalat"/>
          <w:b/>
          <w:color w:val="000000"/>
          <w:sz w:val="20"/>
          <w:szCs w:val="20"/>
        </w:rPr>
        <w:t xml:space="preserve">  </w:t>
      </w:r>
      <w:r w:rsidRPr="00995FD2">
        <w:rPr>
          <w:rFonts w:ascii="GHEA Grapalat" w:hAnsi="GHEA Grapalat" w:cs="Sylfaen"/>
          <w:sz w:val="20"/>
          <w:szCs w:val="20"/>
        </w:rPr>
        <w:t>ՏԵՂԵԿԱՆՔ ՀԻՄՆԱՎՈՐՈՒՄ</w:t>
      </w:r>
    </w:p>
    <w:p w:rsidR="007747E5" w:rsidRPr="00995FD2" w:rsidRDefault="007747E5" w:rsidP="007747E5">
      <w:pPr>
        <w:jc w:val="center"/>
        <w:rPr>
          <w:rFonts w:ascii="GHEA Grapalat" w:hAnsi="GHEA Grapalat" w:cs="Sylfaen"/>
          <w:sz w:val="20"/>
          <w:szCs w:val="20"/>
        </w:rPr>
      </w:pPr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</w:rPr>
        <w:t>Հ ՍՅ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ՈՒՆԻՔԻ ՄԱՐԶԻ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ԿԱՊԱՆ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ՀԱՄԱՅՆՔԻ 2020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ԹՎԱԿԱՆԻ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ԲՅՈՒՋԵՆ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ՀԱՍՏԱՏԵԼՈՒ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ՄԱՍԻՆ</w:t>
      </w:r>
      <w:r w:rsidRPr="00995FD2">
        <w:rPr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ԿԱՊԱՆ </w:t>
      </w:r>
      <w:r w:rsidRPr="00995FD2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Pr="00995FD2">
        <w:rPr>
          <w:rFonts w:ascii="GHEA Grapalat" w:hAnsi="GHEA Grapalat" w:cs="Sylfaen"/>
          <w:sz w:val="20"/>
          <w:szCs w:val="20"/>
        </w:rPr>
        <w:t xml:space="preserve"> ԱՎԱԳԱՆՈՒ ՈՐՈՇՄԱՆ ՆԱԽԱԳԾԻ ՎԵՐԱԲԵՐՅԱԼ</w:t>
      </w:r>
    </w:p>
    <w:p w:rsidR="007747E5" w:rsidRDefault="007747E5" w:rsidP="007747E5">
      <w:pPr>
        <w:pStyle w:val="a6"/>
        <w:ind w:firstLine="567"/>
        <w:jc w:val="both"/>
        <w:rPr>
          <w:rFonts w:ascii="GHEA Mariam" w:hAnsi="GHEA Mariam" w:cs="Arial"/>
          <w:lang w:val="hy-AM"/>
        </w:rPr>
      </w:pPr>
    </w:p>
    <w:p w:rsidR="007747E5" w:rsidRPr="007747E5" w:rsidRDefault="007747E5" w:rsidP="007747E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7747E5">
        <w:rPr>
          <w:rFonts w:ascii="GHEA Grapalat" w:hAnsi="GHEA Grapalat"/>
          <w:sz w:val="20"/>
          <w:szCs w:val="20"/>
          <w:lang w:val="hy-AM"/>
        </w:rPr>
        <w:t xml:space="preserve">Համայնքի 2019թ. բյուջեն մշակվել է` հիմք ընդունելով Կապան համայնքի 2018 - 2022 թթ. հնգամյա զարգացման ծրագիրը, ինչպես նաև 2020թ. տարեկան աշխատանքային պլանը և առաջնորդվելով </w:t>
      </w:r>
      <w:r w:rsidRPr="007747E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«Տեղական ինքնակառավարման մասին» օրենքի 18-րդ հոդվածի առաջին մասի 5-րդ կետի և «Հայաստանի Հանրապետության բյուջետային համակարգի մասին» օրենքի 32-րդ հոդվածի, 33-րդ հոդվածի 3-րդ մասի համապատասխան, որի ձևավորման հիմքում ընկած են խնայողականությունը, հաշվեկշռվածությունը, արդյունավետությունը և հստակությունը:</w:t>
      </w:r>
    </w:p>
    <w:p w:rsidR="007747E5" w:rsidRPr="007747E5" w:rsidRDefault="007747E5" w:rsidP="007747E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7747E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Համայնքի բյուջեի պլանավորումն իրականացվել է միտումնային մեթոդով, որի ժամանակ հիմնվել ենք անցած տարվա ընթացքում փաստացի համայնքային բյուջե մուտքագրված եկամուտների հոսքի և առկա բազաների հիման վրա: Բյուջեն պլանավորված է նպաստելու համայնքի մեջ մտնող բնակավայրերի համաչափ և կայուն զարգացմանը, բարեկարգ, հարմարավետ և մատչելի միջավայրի ձևավորման շարունակականության ապահովմանը, համայնքային ոչ առևտրային կազմակերպությունների արդիականացմանը, բնակչության կենսական շահերի ապահովմանը:</w:t>
      </w:r>
    </w:p>
    <w:p w:rsidR="007747E5" w:rsidRPr="007747E5" w:rsidRDefault="007747E5" w:rsidP="007747E5">
      <w:pPr>
        <w:pStyle w:val="a6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747E5">
        <w:rPr>
          <w:rFonts w:ascii="GHEA Grapalat" w:hAnsi="GHEA Grapalat" w:cs="Arial"/>
          <w:sz w:val="20"/>
          <w:szCs w:val="20"/>
          <w:lang w:val="hy-AM"/>
        </w:rPr>
        <w:t>Կանխատեսվող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ծառայությունների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քանակը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և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որակը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հիմնականում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կախված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են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կանխատեսվող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եկամուտների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ծավալից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7747E5">
        <w:rPr>
          <w:rFonts w:ascii="GHEA Grapalat" w:hAnsi="GHEA Grapalat" w:cs="Arial"/>
          <w:sz w:val="20"/>
          <w:szCs w:val="20"/>
          <w:lang w:val="hy-AM"/>
        </w:rPr>
        <w:t>առկա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տնտեսական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պայմաններից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7747E5">
        <w:rPr>
          <w:rFonts w:ascii="GHEA Grapalat" w:hAnsi="GHEA Grapalat" w:cs="Arial"/>
          <w:sz w:val="20"/>
          <w:szCs w:val="20"/>
          <w:lang w:val="hy-AM"/>
        </w:rPr>
        <w:t>մասնավորապես՝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սղաճից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7747E5" w:rsidRPr="007747E5" w:rsidRDefault="007747E5" w:rsidP="007747E5">
      <w:pPr>
        <w:pStyle w:val="a6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747E5">
        <w:rPr>
          <w:rFonts w:ascii="GHEA Grapalat" w:hAnsi="GHEA Grapalat" w:cs="Arial"/>
          <w:sz w:val="20"/>
          <w:szCs w:val="20"/>
          <w:lang w:val="hy-AM"/>
        </w:rPr>
        <w:t>Համայնքի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բյուջեի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ցուցանիշների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բարելավումը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շարունակվում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է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7747E5">
        <w:rPr>
          <w:rFonts w:ascii="GHEA Grapalat" w:hAnsi="GHEA Grapalat" w:cs="Arial"/>
          <w:sz w:val="20"/>
          <w:szCs w:val="20"/>
          <w:lang w:val="hy-AM"/>
        </w:rPr>
        <w:t>ինչը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վկայում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են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աղյուսակում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ներկայացված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տվյալները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7747E5" w:rsidRPr="007747E5" w:rsidRDefault="007747E5" w:rsidP="007747E5">
      <w:pPr>
        <w:pStyle w:val="a6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747E5">
        <w:rPr>
          <w:rFonts w:ascii="GHEA Grapalat" w:hAnsi="GHEA Grapalat" w:cs="Arial"/>
          <w:sz w:val="20"/>
          <w:szCs w:val="20"/>
          <w:lang w:val="hy-AM"/>
        </w:rPr>
        <w:t>Կապան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համայնքի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փաստացի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ցուցանիշները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2018-2019</w:t>
      </w:r>
      <w:r w:rsidRPr="007747E5">
        <w:rPr>
          <w:rFonts w:ascii="GHEA Grapalat" w:hAnsi="GHEA Grapalat" w:cs="Arial"/>
          <w:sz w:val="20"/>
          <w:szCs w:val="20"/>
          <w:lang w:val="hy-AM"/>
        </w:rPr>
        <w:t>թթ</w:t>
      </w:r>
    </w:p>
    <w:p w:rsidR="007747E5" w:rsidRPr="007747E5" w:rsidRDefault="007747E5" w:rsidP="007747E5">
      <w:pPr>
        <w:pStyle w:val="a6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747E5">
        <w:rPr>
          <w:rFonts w:ascii="GHEA Grapalat" w:hAnsi="GHEA Grapalat"/>
          <w:sz w:val="20"/>
          <w:szCs w:val="20"/>
          <w:lang w:val="hy-AM"/>
        </w:rPr>
        <w:tab/>
      </w:r>
      <w:r w:rsidRPr="007747E5">
        <w:rPr>
          <w:rFonts w:ascii="GHEA Grapalat" w:hAnsi="GHEA Grapalat"/>
          <w:sz w:val="20"/>
          <w:szCs w:val="20"/>
          <w:lang w:val="hy-AM"/>
        </w:rPr>
        <w:tab/>
      </w:r>
      <w:r w:rsidRPr="007747E5">
        <w:rPr>
          <w:rFonts w:ascii="GHEA Grapalat" w:hAnsi="GHEA Grapalat"/>
          <w:sz w:val="20"/>
          <w:szCs w:val="20"/>
          <w:lang w:val="hy-AM"/>
        </w:rPr>
        <w:tab/>
      </w:r>
      <w:r w:rsidRPr="007747E5">
        <w:rPr>
          <w:rFonts w:ascii="GHEA Grapalat" w:hAnsi="GHEA Grapalat"/>
          <w:sz w:val="20"/>
          <w:szCs w:val="20"/>
          <w:lang w:val="hy-AM"/>
        </w:rPr>
        <w:tab/>
      </w:r>
      <w:r w:rsidRPr="007747E5">
        <w:rPr>
          <w:rFonts w:ascii="GHEA Grapalat" w:hAnsi="GHEA Grapalat"/>
          <w:sz w:val="20"/>
          <w:szCs w:val="20"/>
          <w:lang w:val="hy-AM"/>
        </w:rPr>
        <w:tab/>
      </w:r>
      <w:r w:rsidRPr="007747E5">
        <w:rPr>
          <w:rFonts w:ascii="GHEA Grapalat" w:hAnsi="GHEA Grapalat"/>
          <w:sz w:val="20"/>
          <w:szCs w:val="20"/>
          <w:lang w:val="hy-AM"/>
        </w:rPr>
        <w:tab/>
      </w:r>
      <w:r w:rsidRPr="007747E5">
        <w:rPr>
          <w:rFonts w:ascii="GHEA Grapalat" w:hAnsi="GHEA Grapalat"/>
          <w:sz w:val="20"/>
          <w:szCs w:val="20"/>
          <w:lang w:val="hy-AM"/>
        </w:rPr>
        <w:tab/>
      </w:r>
      <w:r w:rsidRPr="007747E5">
        <w:rPr>
          <w:rFonts w:ascii="GHEA Grapalat" w:hAnsi="GHEA Grapalat"/>
          <w:sz w:val="20"/>
          <w:szCs w:val="20"/>
          <w:lang w:val="hy-AM"/>
        </w:rPr>
        <w:tab/>
      </w:r>
      <w:r w:rsidRPr="007747E5">
        <w:rPr>
          <w:rFonts w:ascii="GHEA Grapalat" w:hAnsi="GHEA Grapalat"/>
          <w:sz w:val="20"/>
          <w:szCs w:val="20"/>
          <w:lang w:val="hy-AM"/>
        </w:rPr>
        <w:tab/>
      </w:r>
      <w:r w:rsidRPr="007747E5">
        <w:rPr>
          <w:rFonts w:ascii="GHEA Grapalat" w:hAnsi="GHEA Grapalat"/>
          <w:sz w:val="20"/>
          <w:szCs w:val="20"/>
          <w:lang w:val="hy-AM"/>
        </w:rPr>
        <w:tab/>
      </w:r>
      <w:r w:rsidR="00685E24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7747E5">
        <w:rPr>
          <w:rFonts w:ascii="GHEA Grapalat" w:hAnsi="GHEA Grapalat" w:cs="Arial"/>
          <w:sz w:val="20"/>
          <w:szCs w:val="20"/>
          <w:lang w:val="hy-AM"/>
        </w:rPr>
        <w:t>հազար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դրամ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7"/>
        <w:gridCol w:w="2902"/>
        <w:gridCol w:w="3306"/>
      </w:tblGrid>
      <w:tr w:rsidR="007747E5" w:rsidRPr="007747E5" w:rsidTr="00EC0DFD">
        <w:trPr>
          <w:trHeight w:val="664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E5" w:rsidRPr="007747E5" w:rsidRDefault="007747E5" w:rsidP="00EC0DFD">
            <w:pPr>
              <w:pStyle w:val="a6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747E5">
              <w:rPr>
                <w:rFonts w:ascii="GHEA Grapalat" w:hAnsi="GHEA Grapalat" w:cs="Arial"/>
                <w:sz w:val="20"/>
                <w:szCs w:val="20"/>
                <w:lang w:val="hy-AM"/>
              </w:rPr>
              <w:t>Ցուցանիշ</w:t>
            </w:r>
          </w:p>
          <w:p w:rsidR="007747E5" w:rsidRPr="007747E5" w:rsidRDefault="007747E5" w:rsidP="00EC0DFD">
            <w:pPr>
              <w:pStyle w:val="a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E5" w:rsidRPr="007747E5" w:rsidRDefault="007747E5" w:rsidP="00EC0DFD">
            <w:pPr>
              <w:pStyle w:val="a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747E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7747E5">
              <w:rPr>
                <w:rFonts w:ascii="GHEA Grapalat" w:hAnsi="GHEA Grapalat"/>
                <w:sz w:val="20"/>
                <w:szCs w:val="20"/>
              </w:rPr>
              <w:t>18</w:t>
            </w:r>
            <w:r w:rsidRPr="007747E5">
              <w:rPr>
                <w:rFonts w:ascii="GHEA Grapalat" w:hAnsi="GHEA Grapalat" w:cs="Arial"/>
                <w:sz w:val="20"/>
                <w:szCs w:val="20"/>
                <w:lang w:val="hy-AM"/>
              </w:rPr>
              <w:t>թ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E5" w:rsidRPr="007747E5" w:rsidRDefault="007747E5" w:rsidP="00EC0DFD">
            <w:pPr>
              <w:pStyle w:val="a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747E5">
              <w:rPr>
                <w:rFonts w:ascii="GHEA Grapalat" w:hAnsi="GHEA Grapalat"/>
                <w:sz w:val="20"/>
                <w:szCs w:val="20"/>
                <w:lang w:val="hy-AM"/>
              </w:rPr>
              <w:t>09.12.2019</w:t>
            </w:r>
            <w:r w:rsidRPr="007747E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թ.                                 դրությամ </w:t>
            </w:r>
          </w:p>
        </w:tc>
      </w:tr>
      <w:tr w:rsidR="007747E5" w:rsidRPr="007747E5" w:rsidTr="00EC0DFD">
        <w:trPr>
          <w:trHeight w:val="41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E5" w:rsidRPr="007747E5" w:rsidRDefault="007747E5" w:rsidP="00EC0DFD">
            <w:pPr>
              <w:pStyle w:val="a6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747E5">
              <w:rPr>
                <w:rFonts w:ascii="GHEA Grapalat" w:hAnsi="GHEA Grapalat" w:cs="Arial"/>
                <w:sz w:val="20"/>
                <w:szCs w:val="20"/>
                <w:lang w:val="hy-AM"/>
              </w:rPr>
              <w:t>Եկամուտներ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E5" w:rsidRPr="007747E5" w:rsidRDefault="007747E5" w:rsidP="00EC0DFD">
            <w:pPr>
              <w:pStyle w:val="a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747E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747E5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7747E5">
              <w:rPr>
                <w:rFonts w:ascii="GHEA Grapalat" w:hAnsi="GHEA Grapalat"/>
                <w:sz w:val="20"/>
                <w:szCs w:val="20"/>
                <w:lang w:val="hy-AM"/>
              </w:rPr>
              <w:t>835 835.9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E5" w:rsidRPr="007747E5" w:rsidRDefault="007747E5" w:rsidP="00EC0D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747E5">
              <w:rPr>
                <w:rFonts w:ascii="GHEA Grapalat" w:hAnsi="GHEA Grapalat" w:cs="Calibri"/>
                <w:sz w:val="20"/>
                <w:szCs w:val="20"/>
                <w:lang w:val="hy-AM"/>
              </w:rPr>
              <w:t>2 015 280 ,7</w:t>
            </w:r>
            <w:r w:rsidRPr="007747E5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</w:p>
        </w:tc>
      </w:tr>
      <w:tr w:rsidR="007747E5" w:rsidRPr="007747E5" w:rsidTr="00EC0DFD">
        <w:trPr>
          <w:trHeight w:val="31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E5" w:rsidRPr="007747E5" w:rsidRDefault="007747E5" w:rsidP="00EC0DFD">
            <w:pPr>
              <w:pStyle w:val="a6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747E5">
              <w:rPr>
                <w:rFonts w:ascii="GHEA Grapalat" w:hAnsi="GHEA Grapalat" w:cs="Arial"/>
                <w:sz w:val="20"/>
                <w:szCs w:val="20"/>
                <w:lang w:val="hy-AM"/>
              </w:rPr>
              <w:t>Ծախսեր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E5" w:rsidRPr="007747E5" w:rsidRDefault="007747E5" w:rsidP="00EC0DFD">
            <w:pPr>
              <w:pStyle w:val="a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747E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747E5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7747E5">
              <w:rPr>
                <w:rFonts w:ascii="GHEA Grapalat" w:hAnsi="GHEA Grapalat"/>
                <w:sz w:val="20"/>
                <w:szCs w:val="20"/>
                <w:lang w:val="hy-AM"/>
              </w:rPr>
              <w:t>684 015.9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E5" w:rsidRPr="007747E5" w:rsidRDefault="007747E5" w:rsidP="00EC0D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747E5">
              <w:rPr>
                <w:rFonts w:ascii="GHEA Grapalat" w:hAnsi="GHEA Grapalat" w:cs="Calibri"/>
                <w:sz w:val="20"/>
                <w:szCs w:val="20"/>
                <w:lang w:val="hy-AM"/>
              </w:rPr>
              <w:t>1 695</w:t>
            </w:r>
            <w:r w:rsidRPr="007747E5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7747E5">
              <w:rPr>
                <w:rFonts w:ascii="GHEA Grapalat" w:hAnsi="GHEA Grapalat" w:cs="Calibri"/>
                <w:sz w:val="20"/>
                <w:szCs w:val="20"/>
                <w:lang w:val="hy-AM"/>
              </w:rPr>
              <w:t>440, 5</w:t>
            </w:r>
          </w:p>
        </w:tc>
      </w:tr>
    </w:tbl>
    <w:p w:rsidR="007747E5" w:rsidRPr="007747E5" w:rsidRDefault="007747E5" w:rsidP="007747E5">
      <w:pPr>
        <w:pStyle w:val="a6"/>
        <w:ind w:firstLine="567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7747E5" w:rsidRPr="007747E5" w:rsidRDefault="007747E5" w:rsidP="007747E5">
      <w:pPr>
        <w:pStyle w:val="a6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747E5">
        <w:rPr>
          <w:rFonts w:ascii="GHEA Grapalat" w:hAnsi="GHEA Grapalat" w:cs="Arial"/>
          <w:sz w:val="20"/>
          <w:szCs w:val="20"/>
          <w:lang w:val="hy-AM"/>
        </w:rPr>
        <w:t>Ցուցանիշների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նման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աճը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պայմանավորված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է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բյուջեի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եկամուտների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հավաքագրման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մակարդակի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բարձրացման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կայուն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միտումով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7747E5">
        <w:rPr>
          <w:rFonts w:ascii="GHEA Grapalat" w:hAnsi="GHEA Grapalat" w:cs="Arial"/>
          <w:sz w:val="20"/>
          <w:szCs w:val="20"/>
          <w:lang w:val="hy-AM"/>
        </w:rPr>
        <w:t>և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դրա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շնորհիվ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ծախսերի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ծավալների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ավելացմամբ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7747E5">
        <w:rPr>
          <w:rFonts w:ascii="GHEA Grapalat" w:hAnsi="GHEA Grapalat" w:cs="Arial"/>
          <w:sz w:val="20"/>
          <w:szCs w:val="20"/>
          <w:lang w:val="hy-AM"/>
        </w:rPr>
        <w:t>Համայնքի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բյուջեի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սեփական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եկամուտների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/</w:t>
      </w:r>
      <w:r w:rsidRPr="007747E5">
        <w:rPr>
          <w:rFonts w:ascii="GHEA Grapalat" w:hAnsi="GHEA Grapalat" w:cs="Arial"/>
          <w:sz w:val="20"/>
          <w:szCs w:val="20"/>
          <w:lang w:val="hy-AM"/>
        </w:rPr>
        <w:t>առանց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պետբյուջեից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ստացված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պաշտոնական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դրամաշնորհների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747E5">
        <w:rPr>
          <w:rFonts w:ascii="GHEA Grapalat" w:hAnsi="GHEA Grapalat" w:cs="Arial"/>
          <w:sz w:val="20"/>
          <w:szCs w:val="20"/>
          <w:lang w:val="hy-AM"/>
        </w:rPr>
        <w:t>և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պետության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կողմից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համայնքներին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պատվիրակված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լիազորությունների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ֆինանսավորման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համար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ստացվելիք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հատկացումների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/ </w:t>
      </w:r>
      <w:r w:rsidRPr="007747E5">
        <w:rPr>
          <w:rFonts w:ascii="GHEA Grapalat" w:hAnsi="GHEA Grapalat" w:cs="Arial"/>
          <w:sz w:val="20"/>
          <w:szCs w:val="20"/>
          <w:lang w:val="hy-AM"/>
        </w:rPr>
        <w:t>փաստացի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հավաքագրված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ծավալների</w:t>
      </w:r>
      <w:r w:rsidR="00685E24">
        <w:rPr>
          <w:rFonts w:ascii="GHEA Grapalat" w:hAnsi="GHEA Grapalat" w:cs="Arial"/>
          <w:sz w:val="20"/>
          <w:szCs w:val="20"/>
          <w:lang w:val="hy-AM"/>
        </w:rPr>
        <w:t xml:space="preserve">               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2018-2019 </w:t>
      </w:r>
      <w:r w:rsidRPr="007747E5">
        <w:rPr>
          <w:rFonts w:ascii="GHEA Grapalat" w:hAnsi="GHEA Grapalat" w:cs="Arial"/>
          <w:sz w:val="20"/>
          <w:szCs w:val="20"/>
          <w:lang w:val="hy-AM"/>
        </w:rPr>
        <w:t>թթ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դինամիկան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ներկայացված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է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հետևյալ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աղյուսակում</w:t>
      </w:r>
      <w:r w:rsidRPr="007747E5">
        <w:rPr>
          <w:rFonts w:ascii="GHEA Grapalat" w:hAnsi="GHEA Grapalat"/>
          <w:sz w:val="20"/>
          <w:szCs w:val="20"/>
          <w:lang w:val="hy-AM"/>
        </w:rPr>
        <w:t>.</w:t>
      </w:r>
    </w:p>
    <w:p w:rsidR="007747E5" w:rsidRPr="007747E5" w:rsidRDefault="007747E5" w:rsidP="007747E5">
      <w:pPr>
        <w:pStyle w:val="a6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a5"/>
        <w:tblW w:w="10428" w:type="dxa"/>
        <w:tblLook w:val="04A0" w:firstRow="1" w:lastRow="0" w:firstColumn="1" w:lastColumn="0" w:noHBand="0" w:noVBand="1"/>
      </w:tblPr>
      <w:tblGrid>
        <w:gridCol w:w="5213"/>
        <w:gridCol w:w="5215"/>
      </w:tblGrid>
      <w:tr w:rsidR="007747E5" w:rsidRPr="007747E5" w:rsidTr="00EC0DFD">
        <w:trPr>
          <w:trHeight w:val="537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E5" w:rsidRPr="007747E5" w:rsidRDefault="007747E5" w:rsidP="00EC0DFD">
            <w:pPr>
              <w:pStyle w:val="a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747E5">
              <w:rPr>
                <w:rFonts w:ascii="GHEA Grapalat" w:hAnsi="GHEA Grapalat"/>
                <w:sz w:val="20"/>
                <w:szCs w:val="20"/>
                <w:lang w:val="hy-AM"/>
              </w:rPr>
              <w:t>201</w:t>
            </w:r>
            <w:r w:rsidRPr="007747E5">
              <w:rPr>
                <w:rFonts w:ascii="GHEA Grapalat" w:hAnsi="GHEA Grapalat"/>
                <w:sz w:val="20"/>
                <w:szCs w:val="20"/>
              </w:rPr>
              <w:t>8</w:t>
            </w:r>
            <w:r w:rsidRPr="007747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747E5">
              <w:rPr>
                <w:rFonts w:ascii="GHEA Grapalat" w:hAnsi="GHEA Grapalat" w:cs="Arial"/>
                <w:sz w:val="20"/>
                <w:szCs w:val="20"/>
                <w:lang w:val="hy-AM"/>
              </w:rPr>
              <w:t>փաստացի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E5" w:rsidRPr="007747E5" w:rsidRDefault="007747E5" w:rsidP="00EC0DFD">
            <w:pPr>
              <w:pStyle w:val="a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747E5">
              <w:rPr>
                <w:rFonts w:ascii="GHEA Grapalat" w:hAnsi="GHEA Grapalat"/>
                <w:sz w:val="20"/>
                <w:szCs w:val="20"/>
                <w:lang w:val="hy-AM"/>
              </w:rPr>
              <w:t xml:space="preserve">09.12.2019 թ. դրությամբ                                     </w:t>
            </w:r>
            <w:r w:rsidRPr="007747E5">
              <w:rPr>
                <w:rFonts w:ascii="GHEA Grapalat" w:hAnsi="GHEA Grapalat" w:cs="Arial"/>
                <w:sz w:val="20"/>
                <w:szCs w:val="20"/>
                <w:lang w:val="hy-AM"/>
              </w:rPr>
              <w:t>փաստացի</w:t>
            </w:r>
          </w:p>
        </w:tc>
      </w:tr>
      <w:tr w:rsidR="007747E5" w:rsidRPr="007747E5" w:rsidTr="00EC0DFD">
        <w:trPr>
          <w:trHeight w:val="55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E5" w:rsidRPr="007747E5" w:rsidRDefault="007747E5" w:rsidP="00EC0DFD">
            <w:pPr>
              <w:pStyle w:val="a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747E5">
              <w:rPr>
                <w:rFonts w:ascii="GHEA Grapalat" w:hAnsi="GHEA Grapalat"/>
                <w:sz w:val="20"/>
                <w:szCs w:val="20"/>
                <w:lang w:val="hy-AM"/>
              </w:rPr>
              <w:t>527 827,8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E5" w:rsidRPr="007747E5" w:rsidRDefault="007747E5" w:rsidP="00EC0D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747E5">
              <w:rPr>
                <w:rFonts w:ascii="GHEA Grapalat" w:hAnsi="GHEA Grapalat" w:cs="Calibri"/>
                <w:sz w:val="20"/>
                <w:szCs w:val="20"/>
                <w:lang w:val="hy-AM"/>
              </w:rPr>
              <w:t>623</w:t>
            </w:r>
            <w:r w:rsidRPr="007747E5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7747E5">
              <w:rPr>
                <w:rFonts w:ascii="GHEA Grapalat" w:hAnsi="GHEA Grapalat" w:cs="Calibri"/>
                <w:sz w:val="20"/>
                <w:szCs w:val="20"/>
                <w:lang w:val="hy-AM"/>
              </w:rPr>
              <w:t>414, 3</w:t>
            </w:r>
          </w:p>
        </w:tc>
      </w:tr>
    </w:tbl>
    <w:p w:rsidR="007747E5" w:rsidRPr="007747E5" w:rsidRDefault="007747E5" w:rsidP="007747E5">
      <w:pPr>
        <w:pStyle w:val="a6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7747E5" w:rsidRPr="007747E5" w:rsidRDefault="007747E5" w:rsidP="007747E5">
      <w:pPr>
        <w:pStyle w:val="a6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747E5">
        <w:rPr>
          <w:rFonts w:ascii="GHEA Grapalat" w:hAnsi="GHEA Grapalat"/>
          <w:sz w:val="20"/>
          <w:szCs w:val="20"/>
          <w:lang w:val="hy-AM"/>
        </w:rPr>
        <w:t>Դ</w:t>
      </w:r>
      <w:r w:rsidRPr="007747E5">
        <w:rPr>
          <w:rFonts w:ascii="GHEA Grapalat" w:hAnsi="GHEA Grapalat" w:cs="Arial"/>
          <w:sz w:val="20"/>
          <w:szCs w:val="20"/>
          <w:lang w:val="hy-AM"/>
        </w:rPr>
        <w:t>ինամիկան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վկայում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է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սեփական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եկամուտների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աճի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և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կայունացման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47E5">
        <w:rPr>
          <w:rFonts w:ascii="GHEA Grapalat" w:hAnsi="GHEA Grapalat" w:cs="Arial"/>
          <w:sz w:val="20"/>
          <w:szCs w:val="20"/>
          <w:lang w:val="hy-AM"/>
        </w:rPr>
        <w:t>վերաբերյալ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7747E5" w:rsidRPr="007747E5" w:rsidRDefault="007747E5" w:rsidP="007747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7747E5">
        <w:rPr>
          <w:rFonts w:ascii="GHEA Grapalat" w:hAnsi="GHEA Grapalat" w:cs="GHEA Grapalat"/>
          <w:color w:val="000000"/>
          <w:sz w:val="20"/>
          <w:szCs w:val="20"/>
          <w:lang w:val="hy-AM"/>
        </w:rPr>
        <w:t>2020 թվականի բյուջետային տարվա համայնքի զարգացման հիմնական ուղղություններն են՝</w:t>
      </w:r>
    </w:p>
    <w:p w:rsidR="007747E5" w:rsidRPr="007747E5" w:rsidRDefault="007747E5" w:rsidP="007747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18" w:firstLine="425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7747E5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Համայնքի բյուջեի  եկամուտների հավաքագրման մակարդակի բարձրացումն  ու  բյուջետային միջոցների նպատակային օգտագործումը </w:t>
      </w:r>
    </w:p>
    <w:p w:rsidR="007747E5" w:rsidRPr="007747E5" w:rsidRDefault="007747E5" w:rsidP="007747E5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425"/>
        <w:rPr>
          <w:rFonts w:ascii="GHEA Grapalat" w:hAnsi="GHEA Grapalat"/>
          <w:sz w:val="20"/>
          <w:szCs w:val="20"/>
          <w:lang w:val="hy-AM"/>
        </w:rPr>
      </w:pPr>
      <w:r w:rsidRPr="007747E5">
        <w:rPr>
          <w:rFonts w:ascii="GHEA Grapalat" w:hAnsi="GHEA Grapalat"/>
          <w:sz w:val="20"/>
          <w:szCs w:val="20"/>
          <w:lang w:val="hy-AM"/>
        </w:rPr>
        <w:t xml:space="preserve">Ստեղծել ժամանակի պահանջներին համապատասխան համայնքային միջավայր, հասարակական կյանքի ոլորտներում Կապան համայնքի տարածական  համաչափ զարգացման և պլանավորման ապահովումը </w:t>
      </w:r>
    </w:p>
    <w:p w:rsidR="007747E5" w:rsidRPr="007747E5" w:rsidRDefault="007747E5" w:rsidP="007747E5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425"/>
        <w:rPr>
          <w:rFonts w:ascii="GHEA Grapalat" w:hAnsi="GHEA Grapalat"/>
          <w:sz w:val="20"/>
          <w:szCs w:val="20"/>
          <w:lang w:val="hy-AM"/>
        </w:rPr>
      </w:pPr>
      <w:r w:rsidRPr="007747E5">
        <w:rPr>
          <w:rFonts w:ascii="GHEA Grapalat" w:hAnsi="GHEA Grapalat"/>
          <w:sz w:val="20"/>
          <w:szCs w:val="20"/>
          <w:lang w:val="hy-AM"/>
        </w:rPr>
        <w:t>Տեղական ինքնակառավարման արդյունավետության ապահովումը,համայնքի կողմից բնակչությանը մատուցվող ծառայությունների պարզեցումը  ու որակի էական բարձրացումը</w:t>
      </w:r>
    </w:p>
    <w:p w:rsidR="007747E5" w:rsidRPr="007747E5" w:rsidRDefault="007747E5" w:rsidP="007747E5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425"/>
        <w:rPr>
          <w:rFonts w:ascii="GHEA Grapalat" w:hAnsi="GHEA Grapalat"/>
          <w:color w:val="333333"/>
          <w:sz w:val="20"/>
          <w:szCs w:val="20"/>
          <w:lang w:val="hy-AM"/>
        </w:rPr>
      </w:pPr>
      <w:r w:rsidRPr="007747E5">
        <w:rPr>
          <w:rFonts w:ascii="GHEA Grapalat" w:hAnsi="GHEA Grapalat"/>
          <w:sz w:val="20"/>
          <w:szCs w:val="20"/>
          <w:lang w:val="hy-AM"/>
        </w:rPr>
        <w:t xml:space="preserve"> Ճանապարհների, մայթերի, կանգառների, կամուրջների բարեկարգումը</w:t>
      </w:r>
    </w:p>
    <w:p w:rsidR="007747E5" w:rsidRPr="007747E5" w:rsidRDefault="007747E5" w:rsidP="007747E5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425"/>
        <w:rPr>
          <w:rFonts w:ascii="GHEA Grapalat" w:hAnsi="GHEA Grapalat"/>
          <w:color w:val="333333"/>
          <w:sz w:val="20"/>
          <w:szCs w:val="20"/>
          <w:lang w:val="hy-AM"/>
        </w:rPr>
      </w:pPr>
      <w:proofErr w:type="spellStart"/>
      <w:r w:rsidRPr="007747E5">
        <w:rPr>
          <w:rFonts w:ascii="GHEA Grapalat" w:hAnsi="GHEA Grapalat"/>
          <w:sz w:val="20"/>
          <w:szCs w:val="20"/>
        </w:rPr>
        <w:lastRenderedPageBreak/>
        <w:t>Բակերի</w:t>
      </w:r>
      <w:proofErr w:type="spellEnd"/>
      <w:r w:rsidRPr="007747E5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747E5">
        <w:rPr>
          <w:rFonts w:ascii="GHEA Grapalat" w:hAnsi="GHEA Grapalat"/>
          <w:sz w:val="20"/>
          <w:szCs w:val="20"/>
        </w:rPr>
        <w:t>բարեկարգումը</w:t>
      </w:r>
      <w:proofErr w:type="spellEnd"/>
      <w:r w:rsidRPr="007747E5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7747E5" w:rsidRPr="007747E5" w:rsidRDefault="007747E5" w:rsidP="007747E5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425"/>
        <w:rPr>
          <w:rFonts w:ascii="GHEA Grapalat" w:hAnsi="GHEA Grapalat"/>
          <w:color w:val="333333"/>
          <w:sz w:val="20"/>
          <w:szCs w:val="20"/>
          <w:lang w:val="hy-AM"/>
        </w:rPr>
      </w:pPr>
      <w:r w:rsidRPr="007747E5">
        <w:rPr>
          <w:rFonts w:ascii="GHEA Grapalat" w:hAnsi="GHEA Grapalat"/>
          <w:sz w:val="20"/>
          <w:szCs w:val="20"/>
          <w:lang w:val="hy-AM"/>
        </w:rPr>
        <w:t>Ոռոգման համակարգերի և խմելու ջրի ջրագծերի վերանորոգման աշխատանքների իրականացման ապահովումը</w:t>
      </w:r>
    </w:p>
    <w:p w:rsidR="007747E5" w:rsidRPr="007747E5" w:rsidRDefault="007747E5" w:rsidP="007747E5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425"/>
        <w:rPr>
          <w:rFonts w:ascii="GHEA Grapalat" w:hAnsi="GHEA Grapalat"/>
          <w:sz w:val="20"/>
          <w:szCs w:val="20"/>
          <w:lang w:val="hy-AM"/>
        </w:rPr>
      </w:pPr>
      <w:r w:rsidRPr="007747E5">
        <w:rPr>
          <w:rFonts w:ascii="GHEA Grapalat" w:hAnsi="GHEA Grapalat"/>
          <w:color w:val="333333"/>
          <w:sz w:val="20"/>
          <w:szCs w:val="20"/>
          <w:lang w:val="hy-AM"/>
        </w:rPr>
        <w:t>Տ</w:t>
      </w:r>
      <w:r w:rsidRPr="007747E5">
        <w:rPr>
          <w:rFonts w:ascii="GHEA Grapalat" w:hAnsi="GHEA Grapalat"/>
          <w:sz w:val="20"/>
          <w:szCs w:val="20"/>
          <w:lang w:val="hy-AM"/>
        </w:rPr>
        <w:t xml:space="preserve">նտեսության տարբեր ճյուղերում ներդրումային ծրագրերի խթանումը                    </w:t>
      </w:r>
    </w:p>
    <w:p w:rsidR="007747E5" w:rsidRPr="007747E5" w:rsidRDefault="007747E5" w:rsidP="007747E5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425"/>
        <w:rPr>
          <w:rFonts w:ascii="GHEA Grapalat" w:hAnsi="GHEA Grapalat"/>
          <w:sz w:val="20"/>
          <w:szCs w:val="20"/>
          <w:lang w:val="hy-AM"/>
        </w:rPr>
      </w:pPr>
      <w:r w:rsidRPr="007747E5">
        <w:rPr>
          <w:rFonts w:ascii="GHEA Grapalat" w:hAnsi="GHEA Grapalat"/>
          <w:sz w:val="20"/>
          <w:szCs w:val="20"/>
          <w:lang w:val="hy-AM"/>
        </w:rPr>
        <w:t xml:space="preserve"> Բազմաբնակարան բնակելի շենքերի հարթ և լանջավոր տանիքների նորոգումը</w:t>
      </w:r>
    </w:p>
    <w:p w:rsidR="007747E5" w:rsidRPr="007747E5" w:rsidRDefault="007747E5" w:rsidP="007747E5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425"/>
        <w:rPr>
          <w:rFonts w:ascii="GHEA Grapalat" w:hAnsi="GHEA Grapalat"/>
          <w:sz w:val="20"/>
          <w:szCs w:val="20"/>
          <w:lang w:val="hy-AM"/>
        </w:rPr>
      </w:pPr>
      <w:r w:rsidRPr="007747E5">
        <w:rPr>
          <w:rFonts w:ascii="GHEA Grapalat" w:hAnsi="GHEA Grapalat"/>
          <w:sz w:val="20"/>
          <w:szCs w:val="20"/>
          <w:lang w:val="hy-AM"/>
        </w:rPr>
        <w:t>Վերելակային տնտեսության ամբողջական արդիականացում, վերելակների նորոգումը</w:t>
      </w:r>
    </w:p>
    <w:p w:rsidR="007747E5" w:rsidRPr="007747E5" w:rsidRDefault="007747E5" w:rsidP="007747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160" w:line="240" w:lineRule="auto"/>
        <w:ind w:left="142" w:firstLine="425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7747E5">
        <w:rPr>
          <w:rFonts w:ascii="GHEA Grapalat" w:hAnsi="GHEA Grapalat" w:cs="GHEA Grapalat"/>
          <w:color w:val="000000"/>
          <w:sz w:val="20"/>
          <w:szCs w:val="20"/>
          <w:lang w:val="hy-AM"/>
        </w:rPr>
        <w:t>Համայնքում աղբահանության, շրջական միջավայրի պաշտպանության, փողոցների լուսավորության վերանորոգման խնդիրներին ուղղված միջոցառումները</w:t>
      </w:r>
    </w:p>
    <w:p w:rsidR="007747E5" w:rsidRPr="007747E5" w:rsidRDefault="007747E5" w:rsidP="007747E5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425"/>
        <w:rPr>
          <w:rFonts w:ascii="GHEA Grapalat" w:hAnsi="GHEA Grapalat"/>
          <w:sz w:val="20"/>
          <w:szCs w:val="20"/>
          <w:lang w:val="hy-AM"/>
        </w:rPr>
      </w:pPr>
      <w:r w:rsidRPr="007747E5">
        <w:rPr>
          <w:rFonts w:ascii="GHEA Grapalat" w:hAnsi="GHEA Grapalat" w:cs="GHEA Grapalat"/>
          <w:color w:val="000000"/>
          <w:sz w:val="20"/>
          <w:szCs w:val="20"/>
          <w:lang w:val="hy-AM"/>
        </w:rPr>
        <w:t>Գովազդատեղեկատվական համակարգի կատարելագործման միջոցով զբոսաշրջության զարգացմանը խթանող քաղաքականության բարելավումը՝ նպաստելով զբոսաշրջիկների ներհոսքին</w:t>
      </w:r>
    </w:p>
    <w:p w:rsidR="007747E5" w:rsidRPr="007747E5" w:rsidRDefault="007747E5" w:rsidP="007747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160" w:line="240" w:lineRule="auto"/>
        <w:ind w:left="142" w:firstLine="425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7747E5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Մշակութային ժառանգության պահպանությունը և մասսայական սպորտի զարգացման խթանում: Հանրության ներգրավվածության և իրազեկվածության բարձրացումը, նրանց համայնքային խնդիրներում առավել մասնակցության ապահովումը</w:t>
      </w:r>
    </w:p>
    <w:p w:rsidR="007747E5" w:rsidRPr="007747E5" w:rsidRDefault="007747E5" w:rsidP="007747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160" w:line="240" w:lineRule="auto"/>
        <w:ind w:left="142" w:firstLine="425"/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7747E5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Կրթության, մշակույթի և սպորտի բնագավառների համայնքային ենթակառուցվածքների պահպանումը, շահագործումը, նորոգումը,  համայնքային սեփականություն հանդիսացող գույքի վերազինումն ու  կառավարման արդյունավետության բարձրացումը:</w:t>
      </w:r>
    </w:p>
    <w:p w:rsidR="004028E2" w:rsidRPr="00685E24" w:rsidRDefault="007747E5" w:rsidP="00685E24">
      <w:pPr>
        <w:pStyle w:val="a7"/>
        <w:numPr>
          <w:ilvl w:val="0"/>
          <w:numId w:val="10"/>
        </w:numPr>
        <w:rPr>
          <w:rFonts w:ascii="GHEA Grapalat" w:hAnsi="GHEA Grapalat" w:cs="GHEA Grapalat"/>
          <w:color w:val="000000"/>
          <w:sz w:val="20"/>
          <w:szCs w:val="20"/>
          <w:lang w:val="hy-AM"/>
        </w:rPr>
      </w:pPr>
      <w:r w:rsidRPr="00685E24">
        <w:rPr>
          <w:rFonts w:ascii="GHEA Grapalat" w:hAnsi="GHEA Grapalat" w:cs="GHEA Grapalat"/>
          <w:color w:val="000000"/>
          <w:sz w:val="20"/>
          <w:szCs w:val="20"/>
          <w:lang w:val="hy-AM"/>
        </w:rPr>
        <w:t>Գյուղատնտեսության և անասնապահության մակարդակի բարձրացումը</w:t>
      </w:r>
    </w:p>
    <w:p w:rsidR="007747E5" w:rsidRPr="00995FD2" w:rsidRDefault="007747E5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995FD2">
        <w:rPr>
          <w:rFonts w:ascii="GHEA Grapalat" w:hAnsi="GHEA Grapalat"/>
          <w:sz w:val="20"/>
          <w:szCs w:val="20"/>
          <w:lang w:val="hy-AM"/>
        </w:rPr>
        <w:t>1. Բյուջեի եկամուտների կանխատեսում</w:t>
      </w:r>
    </w:p>
    <w:p w:rsidR="007747E5" w:rsidRPr="00995FD2" w:rsidRDefault="007747E5" w:rsidP="007747E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7747E5">
        <w:rPr>
          <w:rFonts w:ascii="GHEA Grapalat" w:hAnsi="GHEA Grapalat"/>
          <w:sz w:val="20"/>
          <w:szCs w:val="20"/>
          <w:lang w:val="hy-AM"/>
        </w:rPr>
        <w:t>Կապան</w:t>
      </w:r>
      <w:r w:rsidRPr="00995FD2">
        <w:rPr>
          <w:rFonts w:ascii="GHEA Grapalat" w:hAnsi="GHEA Grapalat"/>
          <w:sz w:val="20"/>
          <w:szCs w:val="20"/>
          <w:lang w:val="hy-AM"/>
        </w:rPr>
        <w:t xml:space="preserve"> համայնքի</w:t>
      </w:r>
      <w:r>
        <w:rPr>
          <w:rFonts w:ascii="GHEA Grapalat" w:hAnsi="GHEA Grapalat"/>
          <w:sz w:val="20"/>
          <w:szCs w:val="20"/>
          <w:lang w:val="hy-AM"/>
        </w:rPr>
        <w:t xml:space="preserve"> 20</w:t>
      </w:r>
      <w:r w:rsidRPr="007747E5">
        <w:rPr>
          <w:rFonts w:ascii="GHEA Grapalat" w:hAnsi="GHEA Grapalat"/>
          <w:sz w:val="20"/>
          <w:szCs w:val="20"/>
          <w:lang w:val="hy-AM"/>
        </w:rPr>
        <w:t>20</w:t>
      </w:r>
      <w:r w:rsidRPr="00995FD2">
        <w:rPr>
          <w:rFonts w:ascii="GHEA Grapalat" w:hAnsi="GHEA Grapalat"/>
          <w:sz w:val="20"/>
          <w:szCs w:val="20"/>
          <w:lang w:val="hy-AM"/>
        </w:rPr>
        <w:t xml:space="preserve"> թվականի բյուջեի</w:t>
      </w:r>
      <w:r w:rsidRPr="007747E5">
        <w:rPr>
          <w:rFonts w:ascii="GHEA Mariam" w:hAnsi="GHEA Mariam" w:cs="Arial"/>
          <w:lang w:val="hy-AM"/>
        </w:rPr>
        <w:t xml:space="preserve"> </w:t>
      </w:r>
      <w:r w:rsidRPr="00995FD2">
        <w:rPr>
          <w:rFonts w:ascii="GHEA Grapalat" w:hAnsi="GHEA Grapalat"/>
          <w:sz w:val="20"/>
          <w:szCs w:val="20"/>
          <w:lang w:val="hy-AM"/>
        </w:rPr>
        <w:t xml:space="preserve">կանխատեսված եկամուտների ընդհանուր գումարը ծրագրվել է </w:t>
      </w:r>
      <w:r w:rsidRPr="007747E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2263114.7</w:t>
      </w:r>
      <w:r w:rsidRPr="00995FD2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հազար</w:t>
      </w:r>
      <w:r w:rsidRPr="00995FD2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դրամ, գերազանցելով նախորդ տարվա պլանավորված բյուջեն </w:t>
      </w:r>
      <w:r w:rsidR="00071793" w:rsidRP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7.</w:t>
      </w:r>
      <w:r w:rsidR="00071793" w:rsidRP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9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%-ով կամ </w:t>
      </w:r>
      <w:r w:rsidR="00071793" w:rsidRP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343591.0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հազար դրամով:</w:t>
      </w:r>
    </w:p>
    <w:p w:rsidR="007747E5" w:rsidRPr="00995FD2" w:rsidRDefault="007747E5" w:rsidP="007747E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Նախագծով նախատեսված եկամուտների ընդհանուր ծավալում սեփական եկամուտները կազմում են </w:t>
      </w:r>
      <w:r w:rsidR="00071793" w:rsidRP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687888.5</w:t>
      </w:r>
      <w:r w:rsid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հազար դրամ՝ 2019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հաստատված </w:t>
      </w:r>
      <w:r w:rsidR="00071793" w:rsidRP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560829.2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հազար դրամի դիմաց, գերազանցելով նախորդ տարվա ցուցանիշը </w:t>
      </w:r>
      <w:r w:rsidR="00071793" w:rsidRP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</w:t>
      </w:r>
      <w:r w:rsid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2.</w:t>
      </w:r>
      <w:r w:rsidR="00071793" w:rsidRP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7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%-ով:</w:t>
      </w:r>
    </w:p>
    <w:p w:rsidR="007747E5" w:rsidRPr="007747E5" w:rsidRDefault="007747E5" w:rsidP="007747E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7747E5">
        <w:rPr>
          <w:rFonts w:ascii="GHEA Mariam" w:hAnsi="GHEA Mariam" w:cs="Arial"/>
          <w:sz w:val="20"/>
          <w:szCs w:val="20"/>
          <w:lang w:val="hy-AM"/>
        </w:rPr>
        <w:t>Նախագծով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կանխատեսված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եկամուտների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հիմնավորումը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և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համեմատական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վերլուծությունն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առավել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հստակ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կլինի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դրանք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առանձին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եկամտատեսակների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տեսքով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ներկայացման</w:t>
      </w:r>
      <w:r w:rsidRPr="007747E5">
        <w:rPr>
          <w:rFonts w:ascii="GHEA Mariam" w:hAnsi="GHEA Mariam"/>
          <w:sz w:val="20"/>
          <w:szCs w:val="20"/>
          <w:lang w:val="hy-AM"/>
        </w:rPr>
        <w:t xml:space="preserve"> </w:t>
      </w:r>
      <w:r w:rsidRPr="007747E5">
        <w:rPr>
          <w:rFonts w:ascii="GHEA Mariam" w:hAnsi="GHEA Mariam" w:cs="Arial"/>
          <w:sz w:val="20"/>
          <w:szCs w:val="20"/>
          <w:lang w:val="hy-AM"/>
        </w:rPr>
        <w:t>պարագայում</w:t>
      </w:r>
      <w:r w:rsidRPr="007747E5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</w:p>
    <w:p w:rsidR="007747E5" w:rsidRPr="00995FD2" w:rsidRDefault="007747E5" w:rsidP="007747E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1) Հարկեր և տուրքեր.</w:t>
      </w:r>
    </w:p>
    <w:p w:rsidR="00071793" w:rsidRPr="00D26B91" w:rsidRDefault="002E6C7A" w:rsidP="00071793">
      <w:pPr>
        <w:pStyle w:val="a6"/>
        <w:ind w:firstLine="567"/>
        <w:jc w:val="both"/>
        <w:rPr>
          <w:rFonts w:ascii="GHEA Mariam" w:hAnsi="GHEA Mariam"/>
          <w:lang w:val="hy-AM"/>
        </w:rPr>
      </w:pPr>
      <w:r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-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Հարկային եկամուտները ծրագրվել են </w:t>
      </w:r>
      <w:r w:rsidR="00071793" w:rsidRP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268335.0</w:t>
      </w:r>
      <w:r w:rsid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հազար դրամի չափով և 2019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հաստատված ցուցանիշից </w:t>
      </w:r>
      <w:r w:rsidR="00071793" w:rsidRP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83174.0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հազար դրամ կամ </w:t>
      </w:r>
      <w:r w:rsidR="00071793" w:rsidRP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44.9</w:t>
      </w:r>
      <w:r w:rsid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%-ով ավել: 20</w:t>
      </w:r>
      <w:r w:rsidR="00071793" w:rsidRPr="0007179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20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</w:t>
      </w:r>
      <w:r w:rsidR="00071793"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ց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ուցանիշների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կանխատեսման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համար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հիմք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են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ընդունվել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նախնական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վերլուծությունները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20</w:t>
      </w:r>
      <w:r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20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հաշվարկային ցուցանիշները</w:t>
      </w:r>
      <w:r w:rsidRPr="002E6C7A">
        <w:rPr>
          <w:rFonts w:ascii="GHEA Grapalat" w:hAnsi="GHEA Grapalat" w:cs="Arial"/>
          <w:sz w:val="20"/>
          <w:szCs w:val="20"/>
          <w:lang w:val="hy-AM"/>
        </w:rPr>
        <w:t xml:space="preserve"> ,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ինչպես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նաև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6C7A">
        <w:rPr>
          <w:rFonts w:ascii="GHEA Grapalat" w:hAnsi="GHEA Grapalat"/>
          <w:sz w:val="20"/>
          <w:szCs w:val="20"/>
          <w:lang w:val="hy-AM"/>
        </w:rPr>
        <w:t>Հարկերի</w:t>
      </w:r>
      <w:r>
        <w:rPr>
          <w:rFonts w:ascii="GHEA Grapalat" w:hAnsi="GHEA Grapalat"/>
          <w:sz w:val="20"/>
          <w:szCs w:val="20"/>
          <w:lang w:val="hy-AM"/>
        </w:rPr>
        <w:t>,</w:t>
      </w:r>
      <w:r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Տեղական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տուրքերի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և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վճարների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մասին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օրենք</w:t>
      </w:r>
      <w:r w:rsidRPr="002E6C7A">
        <w:rPr>
          <w:rFonts w:ascii="GHEA Grapalat" w:hAnsi="GHEA Grapalat" w:cs="Arial"/>
          <w:sz w:val="20"/>
          <w:szCs w:val="20"/>
          <w:lang w:val="hy-AM"/>
        </w:rPr>
        <w:t>ներում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ում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Grapalat" w:hAnsi="GHEA Grapalat" w:cs="Arial"/>
          <w:sz w:val="20"/>
          <w:szCs w:val="20"/>
          <w:lang w:val="hy-AM"/>
        </w:rPr>
        <w:t>կատարված</w:t>
      </w:r>
      <w:r w:rsidR="00071793" w:rsidRPr="002E6C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71793" w:rsidRPr="002E6C7A">
        <w:rPr>
          <w:rFonts w:ascii="GHEA Mariam" w:hAnsi="GHEA Mariam" w:cs="Arial"/>
          <w:sz w:val="20"/>
          <w:szCs w:val="20"/>
          <w:lang w:val="hy-AM"/>
        </w:rPr>
        <w:t>փոփոխությունները</w:t>
      </w:r>
      <w:r w:rsidRPr="002E6C7A">
        <w:rPr>
          <w:rFonts w:ascii="GHEA Mariam" w:hAnsi="GHEA Mariam"/>
          <w:sz w:val="20"/>
          <w:szCs w:val="20"/>
          <w:lang w:val="hy-AM"/>
        </w:rPr>
        <w:t>:</w:t>
      </w:r>
      <w:r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</w:p>
    <w:p w:rsidR="007747E5" w:rsidRPr="00995FD2" w:rsidRDefault="002E6C7A" w:rsidP="007747E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-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Տեղական տուրքերը ծրագրվել են </w:t>
      </w:r>
      <w:r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39935.4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հազար դրամի չափով, որը </w:t>
      </w:r>
      <w:r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11154.4</w:t>
      </w:r>
      <w:r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հազար դրամով կամ </w:t>
      </w:r>
      <w:r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38.8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%-ով գերազանցում է 201</w:t>
      </w:r>
      <w:r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9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հաստատված ցուցանիշը:</w:t>
      </w:r>
    </w:p>
    <w:p w:rsidR="007747E5" w:rsidRDefault="002E6C7A" w:rsidP="007747E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-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Պետական տուրքերը ծրագրվել են </w:t>
      </w:r>
      <w:r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12700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հազար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դրամի չափով, որը </w:t>
      </w:r>
      <w:r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1500.0</w:t>
      </w:r>
      <w:r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հազար դրամով կամ 13.</w:t>
      </w:r>
      <w:r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4</w:t>
      </w:r>
      <w:r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%-ով գերազանցում է 2019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հաստատված ցուցանիշը:</w:t>
      </w:r>
    </w:p>
    <w:p w:rsidR="002E6C7A" w:rsidRPr="002E6C7A" w:rsidRDefault="002E6C7A" w:rsidP="002E6C7A">
      <w:pPr>
        <w:pStyle w:val="a6"/>
        <w:ind w:firstLine="567"/>
        <w:jc w:val="both"/>
        <w:rPr>
          <w:rFonts w:ascii="GHEA Mariam" w:hAnsi="GHEA Mariam"/>
          <w:sz w:val="20"/>
          <w:szCs w:val="20"/>
          <w:lang w:val="hy-AM"/>
        </w:rPr>
      </w:pPr>
      <w:r w:rsidRPr="002E6C7A">
        <w:rPr>
          <w:rFonts w:ascii="GHEA Mariam" w:hAnsi="GHEA Mariam" w:cs="Arial"/>
          <w:sz w:val="20"/>
          <w:szCs w:val="20"/>
          <w:lang w:val="hy-AM"/>
        </w:rPr>
        <w:t>Պետական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տուրքերի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գծով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բյուջետային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մուտքերի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կանխատեսումները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կատարվել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են՝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ըստ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նախորդ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տարիների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փաստացի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հավաքագրումների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միտումների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, </w:t>
      </w:r>
      <w:r w:rsidRPr="002E6C7A">
        <w:rPr>
          <w:rFonts w:ascii="GHEA Mariam" w:hAnsi="GHEA Mariam" w:cs="Arial"/>
          <w:sz w:val="20"/>
          <w:szCs w:val="20"/>
          <w:lang w:val="hy-AM"/>
        </w:rPr>
        <w:t>հաշվի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առնելով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ՀՀ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օրենսդրության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մեջ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կատարված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առանձին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փոփոխություններն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ու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լրացումները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, </w:t>
      </w:r>
      <w:r w:rsidRPr="002E6C7A">
        <w:rPr>
          <w:rFonts w:ascii="GHEA Mariam" w:hAnsi="GHEA Mariam" w:cs="Arial"/>
          <w:sz w:val="20"/>
          <w:szCs w:val="20"/>
          <w:lang w:val="hy-AM"/>
        </w:rPr>
        <w:t>ինչպես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նաև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պետական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տուրքի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յուրաքանչյուր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տեսակի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 </w:t>
      </w:r>
      <w:r w:rsidRPr="002E6C7A">
        <w:rPr>
          <w:rFonts w:ascii="GHEA Mariam" w:hAnsi="GHEA Mariam" w:cs="Arial"/>
          <w:sz w:val="20"/>
          <w:szCs w:val="20"/>
          <w:lang w:val="hy-AM"/>
        </w:rPr>
        <w:t>առանձնահատկությունները</w:t>
      </w:r>
      <w:r w:rsidRPr="002E6C7A">
        <w:rPr>
          <w:rFonts w:ascii="GHEA Mariam" w:hAnsi="GHEA Mariam"/>
          <w:sz w:val="20"/>
          <w:szCs w:val="20"/>
          <w:lang w:val="hy-AM"/>
        </w:rPr>
        <w:t xml:space="preserve">: </w:t>
      </w:r>
    </w:p>
    <w:p w:rsidR="007747E5" w:rsidRPr="00995FD2" w:rsidRDefault="007747E5" w:rsidP="007747E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2) Պաշտոնական դրամաշնորհներ.</w:t>
      </w:r>
    </w:p>
    <w:p w:rsidR="00F73C2C" w:rsidRDefault="007747E5" w:rsidP="00F73C2C">
      <w:pPr>
        <w:pStyle w:val="a6"/>
        <w:ind w:firstLine="567"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Հիմք ընդունե</w:t>
      </w:r>
      <w:r w:rsid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լով Հայաստանի Հանրապետության 20</w:t>
      </w:r>
      <w:r w:rsidR="002E6C7A" w:rsidRPr="002E6C7A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20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պետական բյուջեի նախագծով նախատեսված ցուցանիշերը` Հայաստանի Հանրապետության պետական բյուջեից ֆինանսական համահարթեցման սկզբունքով տրամադրվող դոտացիան ծրագրվել է </w:t>
      </w:r>
      <w:r w:rsidR="00F73C2C" w:rsidRPr="00F73C2C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1492763.8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հազար դրամ՝ նախորդ տարվա համեմատ աճելով </w:t>
      </w:r>
      <w:r w:rsidR="00F73C2C" w:rsidRPr="00F73C2C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202970.1</w:t>
      </w:r>
      <w:r w:rsidR="00F73C2C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հազար դրամով կամ 17.</w:t>
      </w:r>
      <w:r w:rsidR="00F73C2C" w:rsidRPr="00F73C2C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9</w:t>
      </w:r>
      <w:r w:rsidR="00F73C2C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%-ով</w:t>
      </w:r>
      <w:r w:rsidR="00F73C2C" w:rsidRPr="00F73C2C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: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</w:p>
    <w:p w:rsidR="00F73C2C" w:rsidRPr="00F73C2C" w:rsidRDefault="00F73C2C" w:rsidP="00F73C2C">
      <w:pPr>
        <w:pStyle w:val="a6"/>
        <w:ind w:firstLine="567"/>
        <w:jc w:val="both"/>
        <w:rPr>
          <w:rFonts w:ascii="GHEA Mariam" w:hAnsi="GHEA Mariam"/>
          <w:sz w:val="20"/>
          <w:szCs w:val="20"/>
          <w:lang w:val="hy-AM"/>
        </w:rPr>
      </w:pPr>
      <w:r w:rsidRPr="00F73C2C">
        <w:rPr>
          <w:rFonts w:ascii="GHEA Mariam" w:hAnsi="GHEA Mariam"/>
          <w:sz w:val="20"/>
          <w:szCs w:val="20"/>
          <w:lang w:val="hy-AM"/>
        </w:rPr>
        <w:t xml:space="preserve">- </w:t>
      </w:r>
      <w:r w:rsidRPr="00F73C2C">
        <w:rPr>
          <w:rFonts w:ascii="GHEA Mariam" w:hAnsi="GHEA Mariam" w:cs="Arial"/>
          <w:sz w:val="20"/>
          <w:szCs w:val="20"/>
          <w:lang w:val="hy-AM"/>
        </w:rPr>
        <w:t>Պետական</w:t>
      </w:r>
      <w:r w:rsidRPr="00F73C2C">
        <w:rPr>
          <w:rFonts w:ascii="GHEA Mariam" w:hAnsi="GHEA Mariam"/>
          <w:sz w:val="20"/>
          <w:szCs w:val="20"/>
          <w:lang w:val="hy-AM"/>
        </w:rPr>
        <w:t xml:space="preserve"> </w:t>
      </w:r>
      <w:r w:rsidRPr="00F73C2C">
        <w:rPr>
          <w:rFonts w:ascii="GHEA Mariam" w:hAnsi="GHEA Mariam" w:cs="Arial"/>
          <w:sz w:val="20"/>
          <w:szCs w:val="20"/>
          <w:lang w:val="hy-AM"/>
        </w:rPr>
        <w:t>բյուջեից</w:t>
      </w:r>
      <w:r w:rsidRPr="00F73C2C">
        <w:rPr>
          <w:rFonts w:ascii="GHEA Mariam" w:hAnsi="GHEA Mariam"/>
          <w:sz w:val="20"/>
          <w:szCs w:val="20"/>
          <w:lang w:val="hy-AM"/>
        </w:rPr>
        <w:t xml:space="preserve"> </w:t>
      </w:r>
      <w:r w:rsidRPr="00F73C2C">
        <w:rPr>
          <w:rFonts w:ascii="GHEA Mariam" w:hAnsi="GHEA Mariam" w:cs="Arial"/>
          <w:sz w:val="20"/>
          <w:szCs w:val="20"/>
          <w:lang w:val="hy-AM"/>
        </w:rPr>
        <w:t>ընթացիկ</w:t>
      </w:r>
      <w:r w:rsidRPr="00F73C2C">
        <w:rPr>
          <w:rFonts w:ascii="GHEA Mariam" w:hAnsi="GHEA Mariam"/>
          <w:sz w:val="20"/>
          <w:szCs w:val="20"/>
          <w:lang w:val="hy-AM"/>
        </w:rPr>
        <w:t xml:space="preserve"> </w:t>
      </w:r>
      <w:r w:rsidRPr="00F73C2C">
        <w:rPr>
          <w:rFonts w:ascii="GHEA Mariam" w:hAnsi="GHEA Mariam" w:cs="Arial"/>
          <w:sz w:val="20"/>
          <w:szCs w:val="20"/>
          <w:lang w:val="hy-AM"/>
        </w:rPr>
        <w:t>ծախսերի/երաժշտական և արվեստի դպրոցներում ազգային,լարային,փողային նվագարանների գծով ուսուցման համար/</w:t>
      </w:r>
      <w:r w:rsidRPr="00F73C2C">
        <w:rPr>
          <w:rFonts w:ascii="GHEA Mariam" w:hAnsi="GHEA Mariam"/>
          <w:sz w:val="20"/>
          <w:szCs w:val="20"/>
          <w:lang w:val="hy-AM"/>
        </w:rPr>
        <w:t xml:space="preserve"> </w:t>
      </w:r>
      <w:r w:rsidRPr="00F73C2C">
        <w:rPr>
          <w:rFonts w:ascii="GHEA Mariam" w:hAnsi="GHEA Mariam" w:cs="Arial"/>
          <w:sz w:val="20"/>
          <w:szCs w:val="20"/>
          <w:lang w:val="hy-AM"/>
        </w:rPr>
        <w:t>ֆինանսավորման</w:t>
      </w:r>
      <w:r w:rsidRPr="00F73C2C">
        <w:rPr>
          <w:rFonts w:ascii="GHEA Mariam" w:hAnsi="GHEA Mariam"/>
          <w:sz w:val="20"/>
          <w:szCs w:val="20"/>
          <w:lang w:val="hy-AM"/>
        </w:rPr>
        <w:t xml:space="preserve"> </w:t>
      </w:r>
      <w:r w:rsidRPr="00F73C2C">
        <w:rPr>
          <w:rFonts w:ascii="GHEA Mariam" w:hAnsi="GHEA Mariam" w:cs="Arial"/>
          <w:sz w:val="20"/>
          <w:szCs w:val="20"/>
          <w:lang w:val="hy-AM"/>
        </w:rPr>
        <w:t>նպատակային</w:t>
      </w:r>
      <w:r w:rsidRPr="00F73C2C">
        <w:rPr>
          <w:rFonts w:ascii="GHEA Mariam" w:hAnsi="GHEA Mariam"/>
          <w:sz w:val="20"/>
          <w:szCs w:val="20"/>
          <w:lang w:val="hy-AM"/>
        </w:rPr>
        <w:t xml:space="preserve"> </w:t>
      </w:r>
      <w:r w:rsidRPr="00F73C2C">
        <w:rPr>
          <w:rFonts w:ascii="GHEA Mariam" w:hAnsi="GHEA Mariam" w:cs="Arial"/>
          <w:sz w:val="20"/>
          <w:szCs w:val="20"/>
          <w:lang w:val="hy-AM"/>
        </w:rPr>
        <w:t>հատկացումների</w:t>
      </w:r>
      <w:r w:rsidRPr="00F73C2C">
        <w:rPr>
          <w:rFonts w:ascii="GHEA Mariam" w:hAnsi="GHEA Mariam"/>
          <w:sz w:val="20"/>
          <w:szCs w:val="20"/>
          <w:lang w:val="hy-AM"/>
        </w:rPr>
        <w:t xml:space="preserve">  /</w:t>
      </w:r>
      <w:r w:rsidRPr="00F73C2C">
        <w:rPr>
          <w:rFonts w:ascii="GHEA Mariam" w:hAnsi="GHEA Mariam" w:cs="Arial"/>
          <w:sz w:val="20"/>
          <w:szCs w:val="20"/>
          <w:lang w:val="hy-AM"/>
        </w:rPr>
        <w:t>սուբվենցիաների</w:t>
      </w:r>
      <w:r w:rsidRPr="00F73C2C">
        <w:rPr>
          <w:rFonts w:ascii="GHEA Mariam" w:hAnsi="GHEA Mariam"/>
          <w:sz w:val="20"/>
          <w:szCs w:val="20"/>
          <w:lang w:val="hy-AM"/>
        </w:rPr>
        <w:t xml:space="preserve">/ </w:t>
      </w:r>
      <w:r w:rsidRPr="00F73C2C">
        <w:rPr>
          <w:rFonts w:ascii="GHEA Mariam" w:hAnsi="GHEA Mariam" w:cs="Arial"/>
          <w:sz w:val="20"/>
          <w:szCs w:val="20"/>
          <w:lang w:val="hy-AM"/>
        </w:rPr>
        <w:t>գծով</w:t>
      </w:r>
      <w:r w:rsidRPr="00F73C2C">
        <w:rPr>
          <w:rFonts w:ascii="GHEA Mariam" w:hAnsi="GHEA Mariam"/>
          <w:sz w:val="20"/>
          <w:szCs w:val="20"/>
          <w:lang w:val="hy-AM"/>
        </w:rPr>
        <w:t xml:space="preserve"> </w:t>
      </w:r>
      <w:r w:rsidRPr="00F73C2C">
        <w:rPr>
          <w:rFonts w:ascii="GHEA Mariam" w:hAnsi="GHEA Mariam" w:cs="Arial"/>
          <w:sz w:val="20"/>
          <w:szCs w:val="20"/>
          <w:lang w:val="hy-AM"/>
        </w:rPr>
        <w:t>նախատեսվել</w:t>
      </w:r>
      <w:r w:rsidRPr="00F73C2C">
        <w:rPr>
          <w:rFonts w:ascii="GHEA Mariam" w:hAnsi="GHEA Mariam"/>
          <w:sz w:val="20"/>
          <w:szCs w:val="20"/>
          <w:lang w:val="hy-AM"/>
        </w:rPr>
        <w:t xml:space="preserve"> </w:t>
      </w:r>
      <w:r w:rsidRPr="00F73C2C">
        <w:rPr>
          <w:rFonts w:ascii="GHEA Mariam" w:hAnsi="GHEA Mariam" w:cs="Arial"/>
          <w:sz w:val="20"/>
          <w:szCs w:val="20"/>
          <w:lang w:val="hy-AM"/>
        </w:rPr>
        <w:t>է</w:t>
      </w:r>
      <w:r w:rsidRPr="00F73C2C">
        <w:rPr>
          <w:rFonts w:ascii="GHEA Mariam" w:hAnsi="GHEA Mariam"/>
          <w:sz w:val="20"/>
          <w:szCs w:val="20"/>
          <w:lang w:val="hy-AM"/>
        </w:rPr>
        <w:t xml:space="preserve"> 15169.4 </w:t>
      </w:r>
      <w:r w:rsidRPr="00F73C2C">
        <w:rPr>
          <w:rFonts w:ascii="GHEA Mariam" w:hAnsi="GHEA Mariam" w:cs="Arial"/>
          <w:sz w:val="20"/>
          <w:szCs w:val="20"/>
          <w:lang w:val="hy-AM"/>
        </w:rPr>
        <w:t>հազար</w:t>
      </w:r>
      <w:r w:rsidRPr="00F73C2C">
        <w:rPr>
          <w:rFonts w:ascii="GHEA Mariam" w:hAnsi="GHEA Mariam"/>
          <w:sz w:val="20"/>
          <w:szCs w:val="20"/>
          <w:lang w:val="hy-AM"/>
        </w:rPr>
        <w:t xml:space="preserve"> </w:t>
      </w:r>
      <w:r w:rsidRPr="00F73C2C">
        <w:rPr>
          <w:rFonts w:ascii="GHEA Mariam" w:hAnsi="GHEA Mariam" w:cs="Arial"/>
          <w:sz w:val="20"/>
          <w:szCs w:val="20"/>
          <w:lang w:val="hy-AM"/>
        </w:rPr>
        <w:t>դրամ</w:t>
      </w:r>
      <w:r w:rsidRPr="00F73C2C">
        <w:rPr>
          <w:rFonts w:ascii="GHEA Mariam" w:hAnsi="GHEA Mariam"/>
          <w:sz w:val="20"/>
          <w:szCs w:val="20"/>
          <w:lang w:val="hy-AM"/>
        </w:rPr>
        <w:t xml:space="preserve">: </w:t>
      </w:r>
    </w:p>
    <w:p w:rsidR="007747E5" w:rsidRPr="00995FD2" w:rsidRDefault="007747E5" w:rsidP="007747E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3) Այլ եկամուտներ.</w:t>
      </w:r>
    </w:p>
    <w:p w:rsidR="00F73C2C" w:rsidRDefault="00F73C2C" w:rsidP="00F73C2C">
      <w:pPr>
        <w:pStyle w:val="a6"/>
        <w:ind w:firstLine="567"/>
        <w:jc w:val="both"/>
        <w:rPr>
          <w:rFonts w:ascii="GHEA Mariam" w:hAnsi="GHEA Mariam"/>
          <w:lang w:val="hy-AM"/>
        </w:rPr>
      </w:pPr>
      <w:r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lastRenderedPageBreak/>
        <w:t>20</w:t>
      </w:r>
      <w:r w:rsidRPr="00F73C2C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20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բյուջեով այլ եկամուտները նախատեսվել են </w:t>
      </w:r>
      <w:r w:rsidRPr="00F73C2C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486846.1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հազար դրամ՝ նախորդ տարվա հաստատված </w:t>
      </w:r>
      <w:r w:rsidRPr="00F73C2C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412961.2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հազար դրամի դիմաց: Այլ եկամուտներն իրենց մեջ ներառում են հողի գույքի վարձակալությունից եկամուտները, վարչական գանձումները (նախադպրոցական և արտադպրոցական կազմակերպություններում համայնքի կողմից մ</w:t>
      </w:r>
      <w:r w:rsidR="007747E5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ատուցվող ծառայությունների դիմաց </w:t>
      </w:r>
      <w:r w:rsidR="007747E5" w:rsidRPr="00C57BF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գանձվող</w:t>
      </w:r>
      <w:r w:rsidR="007747E5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գումարներ), աղբահանության վճարները, տեղական վճարները, տույժեր, տուգանքները,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միջոցները և այլ ելամուտներ:</w:t>
      </w:r>
      <w:r w:rsidRPr="00F73C2C">
        <w:rPr>
          <w:rFonts w:ascii="GHEA Mariam" w:hAnsi="GHEA Mariam" w:cs="Arial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Այլ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եկամուտների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կազմում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հաշվառվող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առանձին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եկամտատեսակների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գծով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20</w:t>
      </w:r>
      <w:r w:rsidR="006D30C9" w:rsidRPr="006D30C9">
        <w:rPr>
          <w:rFonts w:ascii="GHEA Grapalat" w:hAnsi="GHEA Grapalat"/>
          <w:sz w:val="20"/>
          <w:szCs w:val="20"/>
          <w:lang w:val="hy-AM"/>
        </w:rPr>
        <w:t>20</w:t>
      </w:r>
      <w:r w:rsidRPr="00F73C2C">
        <w:rPr>
          <w:rFonts w:ascii="GHEA Grapalat" w:hAnsi="GHEA Grapalat" w:cs="Arial"/>
          <w:sz w:val="20"/>
          <w:szCs w:val="20"/>
          <w:lang w:val="hy-AM"/>
        </w:rPr>
        <w:t>թվականի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մուտքերը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կանխատեսվել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են՝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հաշվի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առնելով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դրանց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առանձնահատկությունները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73C2C">
        <w:rPr>
          <w:rFonts w:ascii="GHEA Grapalat" w:hAnsi="GHEA Grapalat" w:cs="Arial"/>
          <w:sz w:val="20"/>
          <w:szCs w:val="20"/>
          <w:lang w:val="hy-AM"/>
        </w:rPr>
        <w:t>նախորդ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տարիների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մուտքերի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հավաքագրման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միտումները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73C2C">
        <w:rPr>
          <w:rFonts w:ascii="GHEA Grapalat" w:hAnsi="GHEA Grapalat" w:cs="Arial"/>
          <w:sz w:val="20"/>
          <w:szCs w:val="20"/>
          <w:lang w:val="hy-AM"/>
        </w:rPr>
        <w:t>ինչպես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նաև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ընթացիկ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տարվա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անցած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ժամանակահատվածի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փաստացի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մուտքերը</w:t>
      </w:r>
      <w:r w:rsidR="006D30C9" w:rsidRPr="006D30C9">
        <w:rPr>
          <w:rFonts w:ascii="GHEA Grapalat" w:hAnsi="GHEA Grapalat" w:cs="Arial"/>
          <w:sz w:val="20"/>
          <w:szCs w:val="20"/>
          <w:lang w:val="hy-AM"/>
        </w:rPr>
        <w:t xml:space="preserve">, պայմանագրերի </w:t>
      </w:r>
      <w:r w:rsidR="006D30C9">
        <w:rPr>
          <w:rFonts w:ascii="GHEA Grapalat" w:hAnsi="GHEA Grapalat" w:cs="Arial"/>
          <w:sz w:val="20"/>
          <w:szCs w:val="20"/>
          <w:lang w:val="hy-AM"/>
        </w:rPr>
        <w:t>փոփոխություններն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="006D30C9" w:rsidRPr="006D30C9">
        <w:rPr>
          <w:rFonts w:ascii="GHEA Grapalat" w:hAnsi="GHEA Grapalat" w:cs="Arial"/>
          <w:sz w:val="20"/>
          <w:szCs w:val="20"/>
          <w:lang w:val="hy-AM"/>
        </w:rPr>
        <w:t>ու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կնքված</w:t>
      </w:r>
      <w:r w:rsidRPr="00F73C2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73C2C">
        <w:rPr>
          <w:rFonts w:ascii="GHEA Grapalat" w:hAnsi="GHEA Grapalat" w:cs="Arial"/>
          <w:sz w:val="20"/>
          <w:szCs w:val="20"/>
          <w:lang w:val="hy-AM"/>
        </w:rPr>
        <w:t>պայմանագրերը</w:t>
      </w:r>
      <w:r w:rsidRPr="00F73C2C">
        <w:rPr>
          <w:rFonts w:ascii="GHEA Grapalat" w:hAnsi="GHEA Grapalat"/>
          <w:sz w:val="20"/>
          <w:szCs w:val="20"/>
          <w:lang w:val="hy-AM"/>
        </w:rPr>
        <w:t>:</w:t>
      </w:r>
      <w:r w:rsidRPr="00D26B91">
        <w:rPr>
          <w:rFonts w:ascii="GHEA Mariam" w:hAnsi="GHEA Mariam"/>
          <w:lang w:val="hy-AM"/>
        </w:rPr>
        <w:t xml:space="preserve"> </w:t>
      </w:r>
      <w:r w:rsidR="00A83A98">
        <w:rPr>
          <w:rFonts w:ascii="GHEA Mariam" w:hAnsi="GHEA Mariam"/>
          <w:lang w:val="hy-AM"/>
        </w:rPr>
        <w:t xml:space="preserve"> </w:t>
      </w:r>
    </w:p>
    <w:p w:rsidR="00685E24" w:rsidRDefault="00685E24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85E24" w:rsidRPr="00D26B91" w:rsidRDefault="00685E24" w:rsidP="00685E24">
      <w:pPr>
        <w:pStyle w:val="a6"/>
        <w:ind w:firstLine="567"/>
        <w:jc w:val="both"/>
        <w:rPr>
          <w:rFonts w:ascii="GHEA Mariam" w:hAnsi="GHEA Mariam"/>
          <w:lang w:val="hy-AM"/>
        </w:rPr>
      </w:pPr>
      <w:r w:rsidRPr="00D26B91">
        <w:rPr>
          <w:rFonts w:ascii="GHEA Mariam" w:hAnsi="GHEA Mariam"/>
          <w:lang w:val="hy-AM"/>
        </w:rPr>
        <w:t>201</w:t>
      </w:r>
      <w:r w:rsidRPr="00644292"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hy-AM"/>
        </w:rPr>
        <w:t>-20</w:t>
      </w:r>
      <w:r w:rsidRPr="00644292">
        <w:rPr>
          <w:rFonts w:ascii="GHEA Mariam" w:hAnsi="GHEA Mariam"/>
          <w:lang w:val="hy-AM"/>
        </w:rPr>
        <w:t>20</w:t>
      </w:r>
      <w:r w:rsidRPr="00D26B91">
        <w:rPr>
          <w:rFonts w:ascii="GHEA Mariam" w:hAnsi="GHEA Mariam"/>
          <w:lang w:val="hy-AM"/>
        </w:rPr>
        <w:t xml:space="preserve"> </w:t>
      </w:r>
      <w:r w:rsidRPr="00D26B91">
        <w:rPr>
          <w:rFonts w:ascii="GHEA Mariam" w:hAnsi="GHEA Mariam" w:cs="Arial"/>
          <w:lang w:val="hy-AM"/>
        </w:rPr>
        <w:t>թթ</w:t>
      </w:r>
      <w:r w:rsidRPr="00D26B91">
        <w:rPr>
          <w:rFonts w:ascii="GHEA Mariam" w:hAnsi="GHEA Mariam"/>
          <w:lang w:val="hy-AM"/>
        </w:rPr>
        <w:t xml:space="preserve"> </w:t>
      </w:r>
      <w:r w:rsidRPr="00D26B91">
        <w:rPr>
          <w:rFonts w:ascii="GHEA Mariam" w:hAnsi="GHEA Mariam" w:cs="Arial"/>
          <w:lang w:val="hy-AM"/>
        </w:rPr>
        <w:t>համայնքի</w:t>
      </w:r>
      <w:r w:rsidRPr="00D26B91">
        <w:rPr>
          <w:rFonts w:ascii="GHEA Mariam" w:hAnsi="GHEA Mariam"/>
          <w:lang w:val="hy-AM"/>
        </w:rPr>
        <w:t xml:space="preserve"> </w:t>
      </w:r>
      <w:r w:rsidRPr="00D26B91">
        <w:rPr>
          <w:rFonts w:ascii="GHEA Mariam" w:hAnsi="GHEA Mariam" w:cs="Arial"/>
          <w:lang w:val="hy-AM"/>
        </w:rPr>
        <w:t>բյուջեի</w:t>
      </w:r>
      <w:r w:rsidRPr="00D26B91">
        <w:rPr>
          <w:rFonts w:ascii="GHEA Mariam" w:hAnsi="GHEA Mariam"/>
          <w:lang w:val="hy-AM"/>
        </w:rPr>
        <w:t xml:space="preserve"> </w:t>
      </w:r>
      <w:r w:rsidRPr="00D26B91">
        <w:rPr>
          <w:rFonts w:ascii="GHEA Mariam" w:hAnsi="GHEA Mariam" w:cs="Arial"/>
          <w:lang w:val="hy-AM"/>
        </w:rPr>
        <w:t>եկամուտների</w:t>
      </w:r>
      <w:r w:rsidRPr="00D26B91">
        <w:rPr>
          <w:rFonts w:ascii="GHEA Mariam" w:hAnsi="GHEA Mariam"/>
          <w:lang w:val="hy-AM"/>
        </w:rPr>
        <w:t xml:space="preserve"> </w:t>
      </w:r>
      <w:r w:rsidRPr="00D26B91">
        <w:rPr>
          <w:rFonts w:ascii="GHEA Mariam" w:hAnsi="GHEA Mariam" w:cs="Arial"/>
          <w:lang w:val="hy-AM"/>
        </w:rPr>
        <w:t>կառուցվածքը՝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9"/>
        <w:gridCol w:w="1243"/>
        <w:gridCol w:w="1204"/>
        <w:gridCol w:w="1258"/>
        <w:gridCol w:w="1215"/>
        <w:gridCol w:w="1284"/>
        <w:gridCol w:w="1222"/>
      </w:tblGrid>
      <w:tr w:rsidR="00685E24" w:rsidRPr="00D26B91" w:rsidTr="00D11C1D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both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 w:cs="Arial"/>
                <w:lang w:val="hy-AM"/>
              </w:rPr>
              <w:t>Եկամոտների</w:t>
            </w:r>
            <w:r w:rsidRPr="00D26B91">
              <w:rPr>
                <w:rFonts w:ascii="GHEA Mariam" w:hAnsi="GHEA Mariam"/>
                <w:lang w:val="hy-AM"/>
              </w:rPr>
              <w:t xml:space="preserve"> </w:t>
            </w:r>
            <w:r w:rsidRPr="00D26B91">
              <w:rPr>
                <w:rFonts w:ascii="GHEA Mariam" w:hAnsi="GHEA Mariam" w:cs="Arial"/>
                <w:lang w:val="hy-AM"/>
              </w:rPr>
              <w:t>տեսակ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/>
                <w:lang w:val="hy-AM"/>
              </w:rPr>
              <w:t>201</w:t>
            </w:r>
            <w:r>
              <w:rPr>
                <w:rFonts w:ascii="GHEA Mariam" w:hAnsi="GHEA Mariam"/>
              </w:rPr>
              <w:t>8</w:t>
            </w:r>
            <w:r w:rsidRPr="00D26B91">
              <w:rPr>
                <w:rFonts w:ascii="GHEA Mariam" w:hAnsi="GHEA Mariam"/>
                <w:lang w:val="hy-AM"/>
              </w:rPr>
              <w:t xml:space="preserve"> </w:t>
            </w:r>
            <w:r w:rsidRPr="00D26B91">
              <w:rPr>
                <w:rFonts w:ascii="GHEA Mariam" w:hAnsi="GHEA Mariam" w:cs="Arial"/>
                <w:lang w:val="hy-AM"/>
              </w:rPr>
              <w:t>փաստացի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/>
                <w:lang w:val="hy-AM"/>
              </w:rPr>
              <w:t>201</w:t>
            </w:r>
            <w:r>
              <w:rPr>
                <w:rFonts w:ascii="GHEA Mariam" w:hAnsi="GHEA Mariam"/>
              </w:rPr>
              <w:t>9</w:t>
            </w:r>
            <w:r w:rsidRPr="00D26B91">
              <w:rPr>
                <w:rFonts w:ascii="GHEA Mariam" w:hAnsi="GHEA Mariam"/>
                <w:lang w:val="hy-AM"/>
              </w:rPr>
              <w:t xml:space="preserve"> </w:t>
            </w:r>
            <w:r w:rsidRPr="00D26B91">
              <w:rPr>
                <w:rFonts w:ascii="GHEA Mariam" w:hAnsi="GHEA Mariam" w:cs="Arial"/>
                <w:lang w:val="hy-AM"/>
              </w:rPr>
              <w:t>հաստատված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/>
                <w:lang w:val="hy-AM"/>
              </w:rPr>
              <w:t>2</w:t>
            </w:r>
            <w:r>
              <w:rPr>
                <w:rFonts w:ascii="GHEA Mariam" w:hAnsi="GHEA Mariam"/>
                <w:lang w:val="hy-AM"/>
              </w:rPr>
              <w:t>0</w:t>
            </w:r>
            <w:r>
              <w:rPr>
                <w:rFonts w:ascii="GHEA Mariam" w:hAnsi="GHEA Mariam"/>
              </w:rPr>
              <w:t>20</w:t>
            </w:r>
            <w:r w:rsidRPr="00D26B91">
              <w:rPr>
                <w:rFonts w:ascii="GHEA Mariam" w:hAnsi="GHEA Mariam"/>
                <w:lang w:val="hy-AM"/>
              </w:rPr>
              <w:t xml:space="preserve"> </w:t>
            </w:r>
            <w:r w:rsidRPr="00D26B91">
              <w:rPr>
                <w:rFonts w:ascii="GHEA Mariam" w:hAnsi="GHEA Mariam" w:cs="Arial"/>
                <w:lang w:val="hy-AM"/>
              </w:rPr>
              <w:t>կանխատեսում</w:t>
            </w:r>
          </w:p>
        </w:tc>
      </w:tr>
      <w:tr w:rsidR="00685E24" w:rsidRPr="00D26B91" w:rsidTr="00D11C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24" w:rsidRPr="00D26B91" w:rsidRDefault="00685E24" w:rsidP="00D11C1D">
            <w:pPr>
              <w:rPr>
                <w:rFonts w:ascii="GHEA Mariam" w:hAnsi="GHEA Mariam"/>
                <w:sz w:val="24"/>
                <w:szCs w:val="24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 w:cs="Arial"/>
                <w:lang w:val="hy-AM"/>
              </w:rPr>
              <w:t>մլն</w:t>
            </w:r>
            <w:r w:rsidRPr="00D26B91">
              <w:rPr>
                <w:rFonts w:ascii="GHEA Mariam" w:hAnsi="GHEA Mariam"/>
                <w:lang w:val="hy-AM"/>
              </w:rPr>
              <w:t xml:space="preserve">.  </w:t>
            </w:r>
            <w:r w:rsidRPr="00D26B91">
              <w:rPr>
                <w:rFonts w:ascii="GHEA Mariam" w:hAnsi="GHEA Mariam" w:cs="Arial"/>
                <w:lang w:val="hy-AM"/>
              </w:rPr>
              <w:t>դրամ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/>
                <w:lang w:val="en-US"/>
              </w:rPr>
              <w:t>%</w:t>
            </w:r>
            <w:r w:rsidRPr="00D26B91">
              <w:rPr>
                <w:rFonts w:ascii="GHEA Mariam" w:hAnsi="GHEA Mariam"/>
                <w:lang w:val="hy-AM"/>
              </w:rPr>
              <w:t xml:space="preserve"> </w:t>
            </w:r>
          </w:p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 w:cs="Arial"/>
                <w:lang w:val="hy-AM"/>
              </w:rPr>
              <w:t>ընդ</w:t>
            </w:r>
            <w:r w:rsidRPr="00D26B91">
              <w:rPr>
                <w:rFonts w:ascii="GHEA Mariam" w:hAnsi="GHEA Mariam"/>
                <w:lang w:val="hy-AM"/>
              </w:rPr>
              <w:t>-</w:t>
            </w:r>
            <w:r w:rsidRPr="00D26B91">
              <w:rPr>
                <w:rFonts w:ascii="GHEA Mariam" w:hAnsi="GHEA Mariam" w:cs="Arial"/>
                <w:lang w:val="hy-AM"/>
              </w:rPr>
              <w:t>ից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 w:cs="Arial"/>
                <w:lang w:val="hy-AM"/>
              </w:rPr>
              <w:t>մլն</w:t>
            </w:r>
            <w:r w:rsidRPr="00D26B91">
              <w:rPr>
                <w:rFonts w:ascii="GHEA Mariam" w:hAnsi="GHEA Mariam"/>
                <w:lang w:val="hy-AM"/>
              </w:rPr>
              <w:t xml:space="preserve">.  </w:t>
            </w:r>
            <w:r w:rsidRPr="00D26B91">
              <w:rPr>
                <w:rFonts w:ascii="GHEA Mariam" w:hAnsi="GHEA Mariam" w:cs="Arial"/>
                <w:lang w:val="hy-AM"/>
              </w:rPr>
              <w:t>դրամ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/>
                <w:lang w:val="en-US"/>
              </w:rPr>
              <w:t>%</w:t>
            </w:r>
            <w:r w:rsidRPr="00D26B91">
              <w:rPr>
                <w:rFonts w:ascii="GHEA Mariam" w:hAnsi="GHEA Mariam"/>
                <w:lang w:val="hy-AM"/>
              </w:rPr>
              <w:t xml:space="preserve"> </w:t>
            </w:r>
          </w:p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 w:cs="Arial"/>
                <w:lang w:val="hy-AM"/>
              </w:rPr>
              <w:t>ընդ</w:t>
            </w:r>
            <w:r w:rsidRPr="00D26B91">
              <w:rPr>
                <w:rFonts w:ascii="GHEA Mariam" w:hAnsi="GHEA Mariam"/>
                <w:lang w:val="hy-AM"/>
              </w:rPr>
              <w:t>-</w:t>
            </w:r>
            <w:r w:rsidRPr="00D26B91">
              <w:rPr>
                <w:rFonts w:ascii="GHEA Mariam" w:hAnsi="GHEA Mariam" w:cs="Arial"/>
                <w:lang w:val="hy-AM"/>
              </w:rPr>
              <w:t>ից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 w:cs="Arial"/>
                <w:lang w:val="hy-AM"/>
              </w:rPr>
              <w:t>մլն</w:t>
            </w:r>
            <w:r w:rsidRPr="00D26B91">
              <w:rPr>
                <w:rFonts w:ascii="GHEA Mariam" w:hAnsi="GHEA Mariam"/>
                <w:lang w:val="hy-AM"/>
              </w:rPr>
              <w:t xml:space="preserve">.  </w:t>
            </w:r>
            <w:r w:rsidRPr="00D26B91">
              <w:rPr>
                <w:rFonts w:ascii="GHEA Mariam" w:hAnsi="GHEA Mariam" w:cs="Arial"/>
                <w:lang w:val="hy-AM"/>
              </w:rPr>
              <w:t>դրամ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/>
                <w:lang w:val="en-US"/>
              </w:rPr>
              <w:t>%</w:t>
            </w:r>
            <w:r w:rsidRPr="00D26B91">
              <w:rPr>
                <w:rFonts w:ascii="GHEA Mariam" w:hAnsi="GHEA Mariam"/>
                <w:lang w:val="hy-AM"/>
              </w:rPr>
              <w:t xml:space="preserve"> </w:t>
            </w:r>
          </w:p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 w:cs="Arial"/>
                <w:lang w:val="hy-AM"/>
              </w:rPr>
              <w:t>ընդ</w:t>
            </w:r>
            <w:r w:rsidRPr="00D26B91">
              <w:rPr>
                <w:rFonts w:ascii="GHEA Mariam" w:hAnsi="GHEA Mariam"/>
                <w:lang w:val="hy-AM"/>
              </w:rPr>
              <w:t>-</w:t>
            </w:r>
            <w:r w:rsidRPr="00D26B91">
              <w:rPr>
                <w:rFonts w:ascii="GHEA Mariam" w:hAnsi="GHEA Mariam" w:cs="Arial"/>
                <w:lang w:val="hy-AM"/>
              </w:rPr>
              <w:t>ից</w:t>
            </w:r>
          </w:p>
        </w:tc>
      </w:tr>
      <w:tr w:rsidR="00685E24" w:rsidRPr="00D26B91" w:rsidTr="00D11C1D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both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 w:cs="Arial"/>
                <w:lang w:val="hy-AM"/>
              </w:rPr>
              <w:t>Ընդամենը</w:t>
            </w:r>
            <w:r w:rsidRPr="00D26B91">
              <w:rPr>
                <w:rFonts w:ascii="GHEA Mariam" w:hAnsi="GHEA Mariam"/>
                <w:lang w:val="hy-AM"/>
              </w:rPr>
              <w:t xml:space="preserve">, </w:t>
            </w:r>
            <w:r w:rsidRPr="00D26B91">
              <w:rPr>
                <w:rFonts w:ascii="GHEA Mariam" w:hAnsi="GHEA Mariam" w:cs="Arial"/>
                <w:lang w:val="hy-AM"/>
              </w:rPr>
              <w:t>որից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644292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1836,0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1919,6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2263,0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685E24" w:rsidRPr="00D26B91" w:rsidTr="00D11C1D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both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 w:cs="Arial"/>
                <w:lang w:val="hy-AM"/>
              </w:rPr>
              <w:t>Հարկային</w:t>
            </w:r>
            <w:r w:rsidRPr="00D26B91">
              <w:rPr>
                <w:rFonts w:ascii="GHEA Mariam" w:hAnsi="GHEA Mariam"/>
                <w:lang w:val="hy-AM"/>
              </w:rPr>
              <w:t xml:space="preserve"> </w:t>
            </w:r>
            <w:r w:rsidRPr="00D26B91">
              <w:rPr>
                <w:rFonts w:ascii="GHEA Mariam" w:hAnsi="GHEA Mariam" w:cs="Arial"/>
                <w:lang w:val="hy-AM"/>
              </w:rPr>
              <w:t>եկամուտներ</w:t>
            </w:r>
            <w:r w:rsidRPr="00D26B91">
              <w:rPr>
                <w:rFonts w:ascii="GHEA Mariam" w:hAnsi="GHEA Mariam"/>
                <w:lang w:val="hy-AM"/>
              </w:rPr>
              <w:t xml:space="preserve"> </w:t>
            </w:r>
            <w:r w:rsidRPr="00D26B91">
              <w:rPr>
                <w:rFonts w:ascii="GHEA Mariam" w:hAnsi="GHEA Mariam" w:cs="Arial"/>
                <w:lang w:val="hy-AM"/>
              </w:rPr>
              <w:t>և</w:t>
            </w:r>
            <w:r w:rsidRPr="00D26B91">
              <w:rPr>
                <w:rFonts w:ascii="GHEA Mariam" w:hAnsi="GHEA Mariam"/>
                <w:lang w:val="hy-AM"/>
              </w:rPr>
              <w:t xml:space="preserve"> </w:t>
            </w:r>
            <w:r w:rsidRPr="00D26B91">
              <w:rPr>
                <w:rFonts w:ascii="GHEA Mariam" w:hAnsi="GHEA Mariam" w:cs="Arial"/>
                <w:lang w:val="hy-AM"/>
              </w:rPr>
              <w:t>տուրքեր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644292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190,3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 w:rsidRPr="00D26B91">
              <w:rPr>
                <w:rFonts w:ascii="GHEA Mariam" w:hAnsi="GHEA Mariam"/>
                <w:lang w:val="hy-AM"/>
              </w:rPr>
              <w:t>1</w:t>
            </w:r>
            <w:r>
              <w:rPr>
                <w:rFonts w:ascii="GHEA Mariam" w:hAnsi="GHEA Mariam"/>
              </w:rPr>
              <w:t>10,4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185,2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9,6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268,3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11,9</w:t>
            </w:r>
          </w:p>
        </w:tc>
      </w:tr>
      <w:tr w:rsidR="00685E24" w:rsidRPr="00D26B91" w:rsidTr="00D11C1D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both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 w:cs="Arial"/>
                <w:lang w:val="hy-AM"/>
              </w:rPr>
              <w:t>Պաշտոնական</w:t>
            </w:r>
            <w:r w:rsidRPr="00D26B91">
              <w:rPr>
                <w:rFonts w:ascii="GHEA Mariam" w:hAnsi="GHEA Mariam"/>
                <w:lang w:val="hy-AM"/>
              </w:rPr>
              <w:t xml:space="preserve"> </w:t>
            </w:r>
            <w:r w:rsidRPr="00D26B91">
              <w:rPr>
                <w:rFonts w:ascii="GHEA Mariam" w:hAnsi="GHEA Mariam" w:cs="Arial"/>
                <w:lang w:val="hy-AM"/>
              </w:rPr>
              <w:t>դրամաշնորհներ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644292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1138,4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62,0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1321,4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68,8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1507,9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66,6</w:t>
            </w:r>
          </w:p>
        </w:tc>
      </w:tr>
      <w:tr w:rsidR="00685E24" w:rsidRPr="00D26B91" w:rsidTr="00D11C1D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D26B91" w:rsidRDefault="00685E24" w:rsidP="00D11C1D">
            <w:pPr>
              <w:pStyle w:val="a6"/>
              <w:jc w:val="both"/>
              <w:rPr>
                <w:rFonts w:ascii="GHEA Mariam" w:hAnsi="GHEA Mariam"/>
                <w:lang w:val="hy-AM"/>
              </w:rPr>
            </w:pPr>
            <w:r w:rsidRPr="00D26B91">
              <w:rPr>
                <w:rFonts w:ascii="GHEA Mariam" w:hAnsi="GHEA Mariam" w:cs="Arial"/>
                <w:lang w:val="hy-AM"/>
              </w:rPr>
              <w:t>Այլ</w:t>
            </w:r>
            <w:r w:rsidRPr="00D26B91">
              <w:rPr>
                <w:rFonts w:ascii="GHEA Mariam" w:hAnsi="GHEA Mariam"/>
                <w:lang w:val="hy-AM"/>
              </w:rPr>
              <w:t xml:space="preserve"> </w:t>
            </w:r>
            <w:r w:rsidRPr="00D26B91">
              <w:rPr>
                <w:rFonts w:ascii="GHEA Mariam" w:hAnsi="GHEA Mariam" w:cs="Arial"/>
                <w:lang w:val="hy-AM"/>
              </w:rPr>
              <w:t>եկամուտներ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644292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507,3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27,6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413,0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21,6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8E223D" w:rsidRDefault="00685E24" w:rsidP="00D11C1D">
            <w:pPr>
              <w:pStyle w:val="a6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486,8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24" w:rsidRPr="00E47D11" w:rsidRDefault="00685E24" w:rsidP="00D11C1D">
            <w:pPr>
              <w:pStyle w:val="a6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21,5</w:t>
            </w:r>
          </w:p>
        </w:tc>
      </w:tr>
    </w:tbl>
    <w:p w:rsidR="00685E24" w:rsidRPr="00D26B91" w:rsidRDefault="00685E24" w:rsidP="00685E24">
      <w:pPr>
        <w:pStyle w:val="a6"/>
        <w:ind w:firstLine="567"/>
        <w:jc w:val="both"/>
        <w:rPr>
          <w:rFonts w:ascii="GHEA Mariam" w:hAnsi="GHEA Mariam"/>
          <w:lang w:val="hy-AM"/>
        </w:rPr>
      </w:pPr>
    </w:p>
    <w:p w:rsidR="00685E24" w:rsidRPr="00D26B91" w:rsidRDefault="00685E24" w:rsidP="00685E24">
      <w:pPr>
        <w:pStyle w:val="a6"/>
        <w:ind w:firstLine="567"/>
        <w:jc w:val="both"/>
        <w:rPr>
          <w:rFonts w:ascii="GHEA Mariam" w:hAnsi="GHEA Mariam"/>
          <w:lang w:val="hy-AM"/>
        </w:rPr>
      </w:pPr>
    </w:p>
    <w:p w:rsidR="00685E24" w:rsidRDefault="00685E24" w:rsidP="00685E24">
      <w:pPr>
        <w:pStyle w:val="a6"/>
        <w:ind w:firstLine="567"/>
        <w:jc w:val="both"/>
        <w:rPr>
          <w:rFonts w:ascii="GHEA Mariam" w:hAnsi="GHEA Mariam"/>
          <w:lang w:val="hy-AM"/>
        </w:rPr>
      </w:pPr>
    </w:p>
    <w:p w:rsidR="00685E24" w:rsidRDefault="00685E24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85E24" w:rsidRDefault="00685E24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Mariam" w:hAnsi="GHEA Mariam"/>
          <w:noProof/>
          <w:lang w:eastAsia="ru-RU"/>
        </w:rPr>
        <w:drawing>
          <wp:inline distT="0" distB="0" distL="0" distR="0" wp14:anchorId="65475EE9" wp14:editId="7E10EB4E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5E24" w:rsidRDefault="00685E24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85E24" w:rsidRDefault="00685E24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>
        <w:rPr>
          <w:rFonts w:ascii="GHEA Mariam" w:hAnsi="GHEA Mariam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5C25EB8" wp14:editId="0CB85C37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5486400" cy="32004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7747E5" w:rsidRPr="00652397" w:rsidRDefault="007747E5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52397">
        <w:rPr>
          <w:rFonts w:ascii="GHEA Grapalat" w:hAnsi="GHEA Grapalat"/>
          <w:sz w:val="20"/>
          <w:szCs w:val="20"/>
          <w:lang w:val="hy-AM"/>
        </w:rPr>
        <w:t>2. Բյուջեի ծախսերի կանխատեսում</w:t>
      </w:r>
    </w:p>
    <w:p w:rsidR="007747E5" w:rsidRDefault="007747E5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52397">
        <w:rPr>
          <w:rFonts w:ascii="GHEA Grapalat" w:hAnsi="GHEA Grapalat"/>
          <w:sz w:val="20"/>
          <w:szCs w:val="20"/>
          <w:lang w:val="hy-AM"/>
        </w:rPr>
        <w:tab/>
      </w:r>
      <w:r w:rsidR="006D30C9" w:rsidRPr="005751EB">
        <w:rPr>
          <w:rFonts w:ascii="GHEA Grapalat" w:hAnsi="GHEA Grapalat"/>
          <w:sz w:val="20"/>
          <w:szCs w:val="20"/>
          <w:lang w:val="hy-AM"/>
        </w:rPr>
        <w:t>Կապան</w:t>
      </w:r>
      <w:r w:rsidRPr="005751EB">
        <w:rPr>
          <w:rFonts w:ascii="GHEA Grapalat" w:hAnsi="GHEA Grapalat"/>
          <w:sz w:val="20"/>
          <w:szCs w:val="20"/>
          <w:lang w:val="hy-AM"/>
        </w:rPr>
        <w:t xml:space="preserve"> համայնքի 20</w:t>
      </w:r>
      <w:r w:rsidR="006D30C9" w:rsidRPr="005751EB">
        <w:rPr>
          <w:rFonts w:ascii="GHEA Grapalat" w:hAnsi="GHEA Grapalat"/>
          <w:sz w:val="20"/>
          <w:szCs w:val="20"/>
          <w:lang w:val="hy-AM"/>
        </w:rPr>
        <w:t>20</w:t>
      </w:r>
      <w:r w:rsidRPr="005751EB">
        <w:rPr>
          <w:rFonts w:ascii="GHEA Grapalat" w:hAnsi="GHEA Grapalat"/>
          <w:sz w:val="20"/>
          <w:szCs w:val="20"/>
          <w:lang w:val="hy-AM"/>
        </w:rPr>
        <w:t xml:space="preserve"> թվականի բյուջեի նախագծով ծախսերի ծավալը ծրագրվել է </w:t>
      </w:r>
      <w:r w:rsidR="001101F8" w:rsidRPr="005751E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2263114,7</w:t>
      </w:r>
      <w:r w:rsidRPr="005751EB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Pr="005751EB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հազար դրամի չափով: Ծախսերի ամբողջ ծավալի շուրջ </w:t>
      </w:r>
      <w:r w:rsidR="001101F8" w:rsidRPr="005751EB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98.67</w:t>
      </w:r>
      <w:r w:rsidRPr="005751EB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%-ը կամ </w:t>
      </w:r>
      <w:r w:rsidR="001101F8" w:rsidRPr="005751EB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2233114.7</w:t>
      </w:r>
      <w:r w:rsidRPr="005751EB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Pr="005751EB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հազար</w:t>
      </w:r>
      <w:r w:rsidRPr="005751EB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Pr="005751EB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դրամը բաժին է ընկնում ընթացիկ ծախսերին (վարչական բյուջե)</w:t>
      </w:r>
      <w:r w:rsidRPr="005751EB">
        <w:rPr>
          <w:rFonts w:ascii="GHEA Grapalat" w:hAnsi="GHEA Grapalat"/>
          <w:sz w:val="20"/>
          <w:szCs w:val="20"/>
          <w:lang w:val="hy-AM"/>
        </w:rPr>
        <w:t xml:space="preserve">, </w:t>
      </w:r>
      <w:r w:rsidR="001101F8" w:rsidRPr="005751EB">
        <w:rPr>
          <w:rFonts w:ascii="GHEA Grapalat" w:hAnsi="GHEA Grapalat"/>
          <w:sz w:val="20"/>
          <w:szCs w:val="20"/>
          <w:lang w:val="hy-AM"/>
        </w:rPr>
        <w:t>30000.0</w:t>
      </w:r>
      <w:r w:rsidRPr="005751EB">
        <w:rPr>
          <w:rFonts w:ascii="GHEA Grapalat" w:hAnsi="GHEA Grapalat"/>
          <w:sz w:val="20"/>
          <w:szCs w:val="20"/>
          <w:lang w:val="hy-AM"/>
        </w:rPr>
        <w:t xml:space="preserve"> հազար դրամը՝ ոչ ֆինանսական ակտիվների գծով ծախսերին (ֆոնդային բյուջե), իսկ ոչ ֆինանսական ակտիվների իրացումից մուտքերի գումարը կազմում է </w:t>
      </w:r>
      <w:r w:rsidR="001101F8" w:rsidRPr="005751EB">
        <w:rPr>
          <w:rFonts w:ascii="GHEA Grapalat" w:hAnsi="GHEA Grapalat"/>
          <w:sz w:val="20"/>
          <w:szCs w:val="20"/>
          <w:lang w:val="hy-AM"/>
        </w:rPr>
        <w:t>30720.0</w:t>
      </w:r>
      <w:r w:rsidRPr="005751EB">
        <w:rPr>
          <w:rFonts w:ascii="GHEA Grapalat" w:hAnsi="GHEA Grapalat"/>
          <w:sz w:val="20"/>
          <w:szCs w:val="20"/>
          <w:lang w:val="hy-AM"/>
        </w:rPr>
        <w:t xml:space="preserve">,0 հազար դրամ: Նախագծով առաջարկվող </w:t>
      </w:r>
      <w:r w:rsidR="001101F8" w:rsidRPr="005751EB">
        <w:rPr>
          <w:rFonts w:ascii="GHEA Grapalat" w:hAnsi="GHEA Grapalat"/>
          <w:sz w:val="20"/>
          <w:szCs w:val="20"/>
          <w:lang w:val="hy-AM"/>
        </w:rPr>
        <w:t xml:space="preserve">ընդամենը </w:t>
      </w:r>
      <w:r w:rsidRPr="005751EB">
        <w:rPr>
          <w:rFonts w:ascii="GHEA Grapalat" w:hAnsi="GHEA Grapalat"/>
          <w:sz w:val="20"/>
          <w:szCs w:val="20"/>
          <w:lang w:val="hy-AM"/>
        </w:rPr>
        <w:t>բյուջետային ծախսերում</w:t>
      </w:r>
      <w:r w:rsidR="001101F8" w:rsidRPr="005751EB">
        <w:rPr>
          <w:rFonts w:ascii="GHEA Grapalat" w:hAnsi="GHEA Grapalat"/>
          <w:sz w:val="20"/>
          <w:szCs w:val="20"/>
          <w:lang w:val="hy-AM"/>
        </w:rPr>
        <w:t xml:space="preserve"> 19,16</w:t>
      </w:r>
      <w:r w:rsidRPr="005751EB">
        <w:rPr>
          <w:rFonts w:ascii="GHEA Grapalat" w:hAnsi="GHEA Grapalat"/>
          <w:sz w:val="20"/>
          <w:szCs w:val="20"/>
          <w:lang w:val="hy-AM"/>
        </w:rPr>
        <w:t>.8%-ը բաժին ընկել &lt;&lt;Ընդհանուր բնույթի հանրային ծառայություններ&gt;&gt; ոլորտին,</w:t>
      </w:r>
      <w:r w:rsidR="001101F8" w:rsidRPr="005751EB">
        <w:rPr>
          <w:rFonts w:ascii="GHEA Grapalat" w:hAnsi="GHEA Grapalat"/>
          <w:sz w:val="20"/>
          <w:szCs w:val="20"/>
          <w:lang w:val="hy-AM"/>
        </w:rPr>
        <w:t>0,04%</w:t>
      </w:r>
      <w:r w:rsidR="005751EB" w:rsidRPr="005751EB">
        <w:rPr>
          <w:rFonts w:ascii="GHEA Grapalat" w:hAnsi="GHEA Grapalat"/>
          <w:sz w:val="20"/>
          <w:szCs w:val="20"/>
          <w:lang w:val="hy-AM"/>
        </w:rPr>
        <w:t xml:space="preserve"> ,,Պաշտպանությունը,, ոլորտին,</w:t>
      </w:r>
      <w:r w:rsidRPr="005751EB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1EB" w:rsidRPr="005751EB">
        <w:rPr>
          <w:rFonts w:ascii="GHEA Grapalat" w:hAnsi="GHEA Grapalat"/>
          <w:sz w:val="20"/>
          <w:szCs w:val="20"/>
          <w:lang w:val="hy-AM"/>
        </w:rPr>
        <w:t>1,02</w:t>
      </w:r>
      <w:r w:rsidRPr="005751EB">
        <w:rPr>
          <w:rFonts w:ascii="GHEA Grapalat" w:hAnsi="GHEA Grapalat"/>
          <w:sz w:val="20"/>
          <w:szCs w:val="20"/>
          <w:lang w:val="hy-AM"/>
        </w:rPr>
        <w:t xml:space="preserve">%-ը՝ &lt;&lt;Տնտեսական հարաբերություններ&gt;&gt; ոլորտին, </w:t>
      </w:r>
      <w:r w:rsidR="005751EB" w:rsidRPr="005751EB">
        <w:rPr>
          <w:rFonts w:ascii="GHEA Grapalat" w:hAnsi="GHEA Grapalat"/>
          <w:sz w:val="20"/>
          <w:szCs w:val="20"/>
          <w:lang w:val="hy-AM"/>
        </w:rPr>
        <w:t>20,92</w:t>
      </w:r>
      <w:r w:rsidRPr="005751EB">
        <w:rPr>
          <w:rFonts w:ascii="GHEA Grapalat" w:hAnsi="GHEA Grapalat"/>
          <w:sz w:val="20"/>
          <w:szCs w:val="20"/>
          <w:lang w:val="hy-AM"/>
        </w:rPr>
        <w:t xml:space="preserve">%-ը՝ &lt;&lt;Շրջակա միջավայրի պաշտպանություն&gt;&gt; ոլորտին, </w:t>
      </w:r>
      <w:r w:rsidR="005751EB" w:rsidRPr="005751EB">
        <w:rPr>
          <w:rFonts w:ascii="GHEA Grapalat" w:hAnsi="GHEA Grapalat"/>
          <w:sz w:val="20"/>
          <w:szCs w:val="20"/>
          <w:lang w:val="hy-AM"/>
        </w:rPr>
        <w:t>1,52</w:t>
      </w:r>
      <w:r w:rsidRPr="005751EB">
        <w:rPr>
          <w:rFonts w:ascii="GHEA Grapalat" w:hAnsi="GHEA Grapalat"/>
          <w:sz w:val="20"/>
          <w:szCs w:val="20"/>
          <w:lang w:val="hy-AM"/>
        </w:rPr>
        <w:t>%-ը՝ &lt;&lt;Բնակարանային շինարարություն և կոմունալ ծառայություն&gt;&gt; ոլորտին</w:t>
      </w:r>
      <w:r w:rsidR="005751EB" w:rsidRPr="005751EB">
        <w:rPr>
          <w:rFonts w:ascii="GHEA Grapalat" w:hAnsi="GHEA Grapalat"/>
          <w:sz w:val="20"/>
          <w:szCs w:val="20"/>
          <w:lang w:val="hy-AM"/>
        </w:rPr>
        <w:t>, 11,1</w:t>
      </w:r>
      <w:r w:rsidRPr="005751EB">
        <w:rPr>
          <w:rFonts w:ascii="GHEA Grapalat" w:hAnsi="GHEA Grapalat"/>
          <w:sz w:val="20"/>
          <w:szCs w:val="20"/>
          <w:lang w:val="hy-AM"/>
        </w:rPr>
        <w:t>%-ը՝ &lt;&lt;Հանգիստ, մշակույթ և կրոն&gt;&gt; ոլորտին, 3</w:t>
      </w:r>
      <w:r w:rsidR="005751EB" w:rsidRPr="005751EB">
        <w:rPr>
          <w:rFonts w:ascii="GHEA Grapalat" w:hAnsi="GHEA Grapalat"/>
          <w:sz w:val="20"/>
          <w:szCs w:val="20"/>
          <w:lang w:val="hy-AM"/>
        </w:rPr>
        <w:t>7.4</w:t>
      </w:r>
      <w:r w:rsidRPr="005751EB">
        <w:rPr>
          <w:rFonts w:ascii="GHEA Grapalat" w:hAnsi="GHEA Grapalat"/>
          <w:sz w:val="20"/>
          <w:szCs w:val="20"/>
          <w:lang w:val="hy-AM"/>
        </w:rPr>
        <w:t xml:space="preserve">%-ը՝ &lt;&lt;Կրթություն&gt;&gt; ոլորտին, </w:t>
      </w:r>
      <w:r w:rsidR="005751EB" w:rsidRPr="005751EB">
        <w:rPr>
          <w:rFonts w:ascii="GHEA Grapalat" w:hAnsi="GHEA Grapalat"/>
          <w:sz w:val="20"/>
          <w:szCs w:val="20"/>
          <w:lang w:val="hy-AM"/>
        </w:rPr>
        <w:t>1,8</w:t>
      </w:r>
      <w:r w:rsidRPr="005751EB">
        <w:rPr>
          <w:rFonts w:ascii="GHEA Grapalat" w:hAnsi="GHEA Grapalat"/>
          <w:sz w:val="20"/>
          <w:szCs w:val="20"/>
          <w:lang w:val="hy-AM"/>
        </w:rPr>
        <w:t xml:space="preserve">%-ը &lt;&lt;Սոցիալական պաշտպանություն&gt;&gt; ծրագրին, </w:t>
      </w:r>
      <w:r w:rsidR="005751EB" w:rsidRPr="005751EB">
        <w:rPr>
          <w:rFonts w:ascii="GHEA Grapalat" w:hAnsi="GHEA Grapalat"/>
          <w:sz w:val="20"/>
          <w:szCs w:val="20"/>
          <w:lang w:val="hy-AM"/>
        </w:rPr>
        <w:t>8,17</w:t>
      </w:r>
      <w:r w:rsidRPr="005751EB">
        <w:rPr>
          <w:rFonts w:ascii="GHEA Grapalat" w:hAnsi="GHEA Grapalat"/>
          <w:sz w:val="20"/>
          <w:szCs w:val="20"/>
          <w:lang w:val="hy-AM"/>
        </w:rPr>
        <w:t xml:space="preserve"> %-ը՝ &lt;&lt;Հիմնական բաժիններին չդասվող պահուստային ֆոնդեր&gt;&gt; ոլորտին: </w:t>
      </w:r>
      <w:r w:rsidR="00A83A98" w:rsidRPr="00A83A98">
        <w:rPr>
          <w:rFonts w:ascii="GHEA Grapalat" w:hAnsi="GHEA Grapalat"/>
          <w:sz w:val="20"/>
          <w:szCs w:val="20"/>
          <w:lang w:val="hy-AM"/>
        </w:rPr>
        <w:t>Ընթացիկ ծախսերի 64.7%</w:t>
      </w:r>
      <w:r w:rsidR="00A83A98">
        <w:rPr>
          <w:rFonts w:ascii="GHEA Grapalat" w:hAnsi="GHEA Grapalat"/>
          <w:sz w:val="20"/>
          <w:szCs w:val="20"/>
          <w:lang w:val="hy-AM"/>
        </w:rPr>
        <w:t xml:space="preserve"> կազմում է աշխատավարձի ֆոնդը:</w:t>
      </w:r>
    </w:p>
    <w:p w:rsidR="00685E24" w:rsidRPr="00A83A98" w:rsidRDefault="00685E24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85E24" w:rsidRDefault="00685E24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85E24" w:rsidRDefault="00685E24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85E24" w:rsidRDefault="00685E24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85E24" w:rsidRDefault="00685E24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85E24" w:rsidRDefault="00685E24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85E24" w:rsidRDefault="00685E24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85E24" w:rsidRPr="00685E24" w:rsidRDefault="00685E24" w:rsidP="007747E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685E24" w:rsidRPr="0068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7C9D"/>
    <w:multiLevelType w:val="multilevel"/>
    <w:tmpl w:val="E8767E94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5A5D7B51"/>
    <w:multiLevelType w:val="hybridMultilevel"/>
    <w:tmpl w:val="CF3490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B"/>
    <w:rsid w:val="00071793"/>
    <w:rsid w:val="001101F8"/>
    <w:rsid w:val="002C4BEF"/>
    <w:rsid w:val="002E6C7A"/>
    <w:rsid w:val="004028E2"/>
    <w:rsid w:val="005751EB"/>
    <w:rsid w:val="00685E24"/>
    <w:rsid w:val="006D30C9"/>
    <w:rsid w:val="007747E5"/>
    <w:rsid w:val="00A83A98"/>
    <w:rsid w:val="00AA00D1"/>
    <w:rsid w:val="00EF00DB"/>
    <w:rsid w:val="00F72803"/>
    <w:rsid w:val="00F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E7D72-0A1C-4FA5-BB52-470D36A8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4BEF"/>
    <w:pPr>
      <w:keepNext/>
      <w:numPr>
        <w:numId w:val="9"/>
      </w:numPr>
      <w:spacing w:after="0" w:line="240" w:lineRule="auto"/>
      <w:jc w:val="center"/>
      <w:outlineLvl w:val="0"/>
    </w:pPr>
    <w:rPr>
      <w:rFonts w:ascii="Times LatArm" w:hAnsi="Times LatArm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2C4BEF"/>
    <w:pPr>
      <w:keepNext/>
      <w:numPr>
        <w:ilvl w:val="1"/>
        <w:numId w:val="9"/>
      </w:numPr>
      <w:spacing w:after="0" w:line="240" w:lineRule="auto"/>
      <w:jc w:val="center"/>
      <w:outlineLvl w:val="1"/>
    </w:pPr>
    <w:rPr>
      <w:rFonts w:ascii="Times LatArm" w:hAnsi="Times LatArm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2C4BEF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LatArm" w:hAnsi="Times LatArm" w:cs="Times New Roman"/>
      <w:b/>
      <w:noProof/>
      <w:sz w:val="36"/>
      <w:szCs w:val="20"/>
    </w:rPr>
  </w:style>
  <w:style w:type="paragraph" w:styleId="4">
    <w:name w:val="heading 4"/>
    <w:basedOn w:val="a"/>
    <w:next w:val="a"/>
    <w:link w:val="40"/>
    <w:uiPriority w:val="9"/>
    <w:qFormat/>
    <w:rsid w:val="002C4BEF"/>
    <w:pPr>
      <w:keepNext/>
      <w:numPr>
        <w:ilvl w:val="3"/>
        <w:numId w:val="9"/>
      </w:numPr>
      <w:spacing w:after="0" w:line="240" w:lineRule="auto"/>
      <w:jc w:val="center"/>
      <w:outlineLvl w:val="3"/>
    </w:pPr>
    <w:rPr>
      <w:rFonts w:ascii="Times LatArm" w:hAnsi="Times LatArm" w:cs="Times New Roman"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2C4BEF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ascii="Times LatArm" w:hAnsi="Times LatArm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2C4BEF"/>
    <w:pPr>
      <w:keepNext/>
      <w:numPr>
        <w:ilvl w:val="5"/>
        <w:numId w:val="9"/>
      </w:numPr>
      <w:spacing w:after="0" w:line="240" w:lineRule="auto"/>
      <w:jc w:val="center"/>
      <w:outlineLvl w:val="5"/>
    </w:pPr>
    <w:rPr>
      <w:rFonts w:ascii="Times LatArm" w:hAnsi="Times LatArm" w:cs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2C4BEF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C4BEF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C4BEF"/>
    <w:pPr>
      <w:numPr>
        <w:ilvl w:val="8"/>
        <w:numId w:val="4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2C4BEF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link w:val="1"/>
    <w:uiPriority w:val="9"/>
    <w:rsid w:val="002C4BEF"/>
    <w:rPr>
      <w:rFonts w:ascii="Times LatArm" w:hAnsi="Times LatArm" w:cs="Times New Roman"/>
      <w:sz w:val="24"/>
    </w:rPr>
  </w:style>
  <w:style w:type="character" w:customStyle="1" w:styleId="20">
    <w:name w:val="Заголовок 2 Знак"/>
    <w:link w:val="2"/>
    <w:uiPriority w:val="9"/>
    <w:rsid w:val="002C4BEF"/>
    <w:rPr>
      <w:rFonts w:ascii="Times LatArm" w:hAnsi="Times LatArm" w:cs="Times New Roman"/>
      <w:sz w:val="24"/>
    </w:rPr>
  </w:style>
  <w:style w:type="character" w:customStyle="1" w:styleId="30">
    <w:name w:val="Заголовок 3 Знак"/>
    <w:link w:val="3"/>
    <w:uiPriority w:val="9"/>
    <w:rsid w:val="002C4BEF"/>
    <w:rPr>
      <w:rFonts w:ascii="Times LatArm" w:hAnsi="Times LatArm" w:cs="Times New Roman"/>
      <w:b/>
      <w:noProof/>
      <w:sz w:val="36"/>
    </w:rPr>
  </w:style>
  <w:style w:type="character" w:customStyle="1" w:styleId="40">
    <w:name w:val="Заголовок 4 Знак"/>
    <w:link w:val="4"/>
    <w:uiPriority w:val="9"/>
    <w:rsid w:val="002C4BEF"/>
    <w:rPr>
      <w:rFonts w:ascii="Times LatArm" w:hAnsi="Times LatArm" w:cs="Times New Roman"/>
      <w:sz w:val="32"/>
    </w:rPr>
  </w:style>
  <w:style w:type="character" w:customStyle="1" w:styleId="50">
    <w:name w:val="Заголовок 5 Знак"/>
    <w:link w:val="5"/>
    <w:uiPriority w:val="9"/>
    <w:rsid w:val="002C4BEF"/>
    <w:rPr>
      <w:rFonts w:ascii="Times LatArm" w:hAnsi="Times LatArm" w:cs="Times New Roman"/>
      <w:sz w:val="28"/>
    </w:rPr>
  </w:style>
  <w:style w:type="character" w:customStyle="1" w:styleId="60">
    <w:name w:val="Заголовок 6 Знак"/>
    <w:link w:val="6"/>
    <w:uiPriority w:val="9"/>
    <w:rsid w:val="002C4BEF"/>
    <w:rPr>
      <w:rFonts w:ascii="Times LatArm" w:hAnsi="Times LatArm" w:cs="Times New Roman"/>
      <w:b/>
      <w:sz w:val="24"/>
    </w:rPr>
  </w:style>
  <w:style w:type="character" w:customStyle="1" w:styleId="70">
    <w:name w:val="Заголовок 7 Знак"/>
    <w:link w:val="7"/>
    <w:uiPriority w:val="9"/>
    <w:rsid w:val="002C4BE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2C4BE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2C4BEF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uiPriority w:val="10"/>
    <w:qFormat/>
    <w:rsid w:val="002C4BEF"/>
    <w:pPr>
      <w:spacing w:after="0" w:line="240" w:lineRule="auto"/>
      <w:jc w:val="center"/>
    </w:pPr>
    <w:rPr>
      <w:rFonts w:ascii="Times LatArm" w:hAnsi="Times LatArm" w:cs="Times New Roman"/>
      <w:sz w:val="20"/>
      <w:szCs w:val="20"/>
    </w:rPr>
  </w:style>
  <w:style w:type="character" w:customStyle="1" w:styleId="a4">
    <w:name w:val="Название Знак"/>
    <w:link w:val="a3"/>
    <w:uiPriority w:val="10"/>
    <w:rsid w:val="002C4BEF"/>
    <w:rPr>
      <w:rFonts w:ascii="Times LatArm" w:hAnsi="Times LatArm" w:cs="Times New Roman"/>
    </w:rPr>
  </w:style>
  <w:style w:type="table" w:styleId="a5">
    <w:name w:val="Table Grid"/>
    <w:basedOn w:val="a1"/>
    <w:uiPriority w:val="59"/>
    <w:rsid w:val="007747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747E5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68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ՀԱՄԱԵՄԱՏԱԿԱՆ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2018թ. Փաստացի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Հարկեր և տուրքեր</c:v>
                </c:pt>
                <c:pt idx="1">
                  <c:v>Պաշտոնական դրամաշնորհներ</c:v>
                </c:pt>
                <c:pt idx="2">
                  <c:v>Այլ եկամուտներ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190.3</c:v>
                </c:pt>
                <c:pt idx="1">
                  <c:v>1138.4000000000001</c:v>
                </c:pt>
                <c:pt idx="2">
                  <c:v>507.1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2019թ.     հաստատված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Հարկեր և տուրքեր</c:v>
                </c:pt>
                <c:pt idx="1">
                  <c:v>Պաշտոնական դրամաշնորհներ</c:v>
                </c:pt>
                <c:pt idx="2">
                  <c:v>Այլ եկամուտներ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185.2</c:v>
                </c:pt>
                <c:pt idx="1">
                  <c:v>1321.4</c:v>
                </c:pt>
                <c:pt idx="2">
                  <c:v>413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2020թ. Կանխատեսում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Հարկեր և տուրքեր</c:v>
                </c:pt>
                <c:pt idx="1">
                  <c:v>Պաշտոնական դրամաշնորհներ</c:v>
                </c:pt>
                <c:pt idx="2">
                  <c:v>Այլ եկամուտներ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268.3</c:v>
                </c:pt>
                <c:pt idx="1">
                  <c:v>1507.9</c:v>
                </c:pt>
                <c:pt idx="2">
                  <c:v>486.8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91048944"/>
        <c:axId val="-991050032"/>
      </c:lineChart>
      <c:catAx>
        <c:axId val="-99104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91050032"/>
        <c:crosses val="autoZero"/>
        <c:auto val="1"/>
        <c:lblAlgn val="ctr"/>
        <c:lblOffset val="100"/>
        <c:noMultiLvlLbl val="0"/>
      </c:catAx>
      <c:valAx>
        <c:axId val="-99105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9104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Եկամուտների համեմատական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2018թ. փաստացի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Հարկեր և տուրքեր</c:v>
                </c:pt>
                <c:pt idx="1">
                  <c:v>Պաշտոնական դրամաշնորհ</c:v>
                </c:pt>
                <c:pt idx="2">
                  <c:v>Այլ եկամուտներ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190.3</c:v>
                </c:pt>
                <c:pt idx="1">
                  <c:v>1138.4000000000001</c:v>
                </c:pt>
                <c:pt idx="2">
                  <c:v>507.3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2019թ.    հաստատված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Հարկեր և տուրքեր</c:v>
                </c:pt>
                <c:pt idx="1">
                  <c:v>Պաշտոնական դրամաշնորհ</c:v>
                </c:pt>
                <c:pt idx="2">
                  <c:v>Այլ եկամուտներ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185.2</c:v>
                </c:pt>
                <c:pt idx="1">
                  <c:v>1321.4</c:v>
                </c:pt>
                <c:pt idx="2">
                  <c:v>413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2020թ. կանխատեսում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Հարկեր և տուրքեր</c:v>
                </c:pt>
                <c:pt idx="1">
                  <c:v>Պաշտոնական դրամաշնորհ</c:v>
                </c:pt>
                <c:pt idx="2">
                  <c:v>Այլ եկամուտներ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268.3</c:v>
                </c:pt>
                <c:pt idx="1">
                  <c:v>1507.9</c:v>
                </c:pt>
                <c:pt idx="2">
                  <c:v>486.8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91042960"/>
        <c:axId val="-991041872"/>
      </c:barChart>
      <c:catAx>
        <c:axId val="-99104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91041872"/>
        <c:crosses val="autoZero"/>
        <c:auto val="1"/>
        <c:lblAlgn val="ctr"/>
        <c:lblOffset val="100"/>
        <c:noMultiLvlLbl val="0"/>
      </c:catAx>
      <c:valAx>
        <c:axId val="-99104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91042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2019-12-09T12:08:00Z</dcterms:created>
  <dcterms:modified xsi:type="dcterms:W3CDTF">2019-12-10T07:49:00Z</dcterms:modified>
</cp:coreProperties>
</file>