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B46D5">
        <w:trPr>
          <w:divId w:val="3703758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6D5" w:rsidRDefault="00E1544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f01da8fe9$c287a3c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a8fe9$c287a3c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D5" w:rsidRDefault="00E1544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9B46D5" w:rsidRDefault="00E15442">
      <w:pPr>
        <w:pStyle w:val="a3"/>
        <w:jc w:val="center"/>
        <w:divId w:val="370375822"/>
      </w:pPr>
      <w:r>
        <w:rPr>
          <w:rStyle w:val="a4"/>
          <w:sz w:val="36"/>
          <w:szCs w:val="36"/>
        </w:rPr>
        <w:t>Ո Ր Ո Շ ՈՒ Մ</w:t>
      </w:r>
    </w:p>
    <w:p w:rsidR="009B46D5" w:rsidRPr="002B3D2B" w:rsidRDefault="00723FC5">
      <w:pPr>
        <w:pStyle w:val="a3"/>
        <w:jc w:val="center"/>
        <w:divId w:val="370375822"/>
      </w:pPr>
      <w:r w:rsidRPr="002B3D2B">
        <w:t>19</w:t>
      </w:r>
      <w:r w:rsidR="00E15442" w:rsidRPr="002B3D2B">
        <w:t xml:space="preserve"> </w:t>
      </w:r>
      <w:proofErr w:type="spellStart"/>
      <w:r w:rsidR="00E15442" w:rsidRPr="002B3D2B">
        <w:t>ապրիլի</w:t>
      </w:r>
      <w:proofErr w:type="spellEnd"/>
      <w:r w:rsidR="00E15442" w:rsidRPr="002B3D2B">
        <w:t xml:space="preserve"> 2024</w:t>
      </w:r>
      <w:r w:rsidR="00E15442" w:rsidRPr="002B3D2B">
        <w:rPr>
          <w:rFonts w:ascii="Calibri" w:hAnsi="Calibri" w:cs="Calibri"/>
        </w:rPr>
        <w:t> </w:t>
      </w:r>
      <w:proofErr w:type="spellStart"/>
      <w:r w:rsidR="00E15442" w:rsidRPr="002B3D2B">
        <w:t>թվականի</w:t>
      </w:r>
      <w:proofErr w:type="spellEnd"/>
      <w:r w:rsidR="00E15442" w:rsidRPr="002B3D2B">
        <w:rPr>
          <w:rFonts w:ascii="Calibri" w:hAnsi="Calibri" w:cs="Calibri"/>
        </w:rPr>
        <w:t>  </w:t>
      </w:r>
      <w:r w:rsidR="00E15442" w:rsidRPr="002B3D2B">
        <w:t xml:space="preserve"> N</w:t>
      </w:r>
      <w:r w:rsidRPr="002B3D2B">
        <w:rPr>
          <w:rFonts w:cs="Calibri"/>
        </w:rPr>
        <w:t xml:space="preserve"> </w:t>
      </w:r>
      <w:r w:rsidR="002B3D2B" w:rsidRPr="002B3D2B">
        <w:rPr>
          <w:rFonts w:cs="Calibri"/>
          <w:lang w:val="en-US"/>
        </w:rPr>
        <w:t>663</w:t>
      </w:r>
      <w:r w:rsidR="00E15442" w:rsidRPr="002B3D2B">
        <w:t>-Ա</w:t>
      </w:r>
    </w:p>
    <w:p w:rsidR="009B46D5" w:rsidRDefault="00E15442">
      <w:pPr>
        <w:pStyle w:val="a3"/>
        <w:jc w:val="center"/>
        <w:divId w:val="370375822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ԳՈՒՅՔԱՀԱՐԿԻ ԳԾՈՎ ՉՎՃԱՐՎԱԾ ՀԱՐԿԱՅԻՆ ՊԱՐՏԱՎՈՐՈՒԹՅՈՒՆՆԵՐԸ </w:t>
      </w:r>
      <w:r w:rsidR="00723FC5">
        <w:rPr>
          <w:rStyle w:val="a4"/>
          <w:sz w:val="27"/>
          <w:szCs w:val="27"/>
          <w:lang w:val="hy-AM"/>
        </w:rPr>
        <w:t>ՄԱՐԱՏ ԱՎԱԳՅԱՆԻՑ</w:t>
      </w:r>
      <w:r w:rsidR="00686311">
        <w:rPr>
          <w:rStyle w:val="a4"/>
          <w:sz w:val="27"/>
          <w:szCs w:val="27"/>
          <w:lang w:val="hy-AM"/>
        </w:rPr>
        <w:t xml:space="preserve"> </w:t>
      </w:r>
      <w:r>
        <w:rPr>
          <w:rStyle w:val="a4"/>
          <w:sz w:val="27"/>
          <w:szCs w:val="27"/>
        </w:rPr>
        <w:t xml:space="preserve">ԳԱՆՁԵԼՈՒ ՄԱՍԻՆ 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r w:rsidR="00723FC5">
        <w:rPr>
          <w:lang w:val="hy-AM"/>
        </w:rPr>
        <w:t>Մարատ Ավագյանի</w:t>
      </w:r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>, պ ա ր զ ե ց ի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en-US"/>
        </w:rPr>
      </w:pPr>
      <w:r>
        <w:t>1</w:t>
      </w:r>
      <w:r>
        <w:rPr>
          <w:rFonts w:ascii="Cambria Math" w:hAnsi="Cambria Math" w:cs="Cambria Math"/>
        </w:rPr>
        <w:t>․</w:t>
      </w:r>
      <w:r>
        <w:t xml:space="preserve">Նկարագրական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  <w:r w:rsidR="002B3D2B">
        <w:rPr>
          <w:rFonts w:ascii="Cambria Math" w:hAnsi="Cambria Math" w:cs="Cambria Math"/>
          <w:lang w:val="en-US"/>
        </w:rPr>
        <w:t>p</w:t>
      </w:r>
      <w:bookmarkStart w:id="0" w:name="_GoBack"/>
      <w:bookmarkEnd w:id="0"/>
    </w:p>
    <w:p w:rsidR="009B46D5" w:rsidRDefault="00723FC5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lang w:val="hy-AM"/>
        </w:rPr>
        <w:t>Մարատ Ավագյանը</w:t>
      </w:r>
      <w:r w:rsidR="00E15442">
        <w:t xml:space="preserve"> </w:t>
      </w:r>
      <w:proofErr w:type="spellStart"/>
      <w:r w:rsidR="00E15442">
        <w:t>հանդիսանալով</w:t>
      </w:r>
      <w:proofErr w:type="spellEnd"/>
      <w:r w:rsidR="00E15442">
        <w:t xml:space="preserve"> </w:t>
      </w:r>
      <w:proofErr w:type="spellStart"/>
      <w:r w:rsidR="00E15442">
        <w:t>գույքահարկ</w:t>
      </w:r>
      <w:proofErr w:type="spellEnd"/>
      <w:r w:rsidR="00E15442">
        <w:t xml:space="preserve"> </w:t>
      </w:r>
      <w:proofErr w:type="spellStart"/>
      <w:r w:rsidR="00E15442">
        <w:t>վճարող</w:t>
      </w:r>
      <w:proofErr w:type="spellEnd"/>
      <w:r w:rsidR="00E15442">
        <w:t xml:space="preserve"> </w:t>
      </w:r>
      <w:proofErr w:type="spellStart"/>
      <w:r w:rsidR="00E15442">
        <w:t>սուբյեկտ</w:t>
      </w:r>
      <w:proofErr w:type="spellEnd"/>
      <w:r w:rsidR="00E15442">
        <w:t xml:space="preserve">, </w:t>
      </w:r>
      <w:proofErr w:type="spellStart"/>
      <w:r w:rsidR="00E15442">
        <w:t>օրենքով</w:t>
      </w:r>
      <w:proofErr w:type="spellEnd"/>
      <w:r w:rsidR="00E15442">
        <w:t xml:space="preserve"> </w:t>
      </w:r>
      <w:proofErr w:type="spellStart"/>
      <w:r w:rsidR="00E15442">
        <w:t>սահմանված</w:t>
      </w:r>
      <w:proofErr w:type="spellEnd"/>
      <w:r w:rsidR="00E15442">
        <w:t xml:space="preserve"> </w:t>
      </w:r>
      <w:proofErr w:type="spellStart"/>
      <w:r w:rsidR="00E15442">
        <w:t>կարգով</w:t>
      </w:r>
      <w:proofErr w:type="spellEnd"/>
      <w:r w:rsidR="00E15442">
        <w:t xml:space="preserve"> </w:t>
      </w:r>
      <w:proofErr w:type="spellStart"/>
      <w:r w:rsidR="00E15442">
        <w:t>չի</w:t>
      </w:r>
      <w:proofErr w:type="spellEnd"/>
      <w:r w:rsidR="00E15442">
        <w:t xml:space="preserve"> </w:t>
      </w:r>
      <w:proofErr w:type="spellStart"/>
      <w:r w:rsidR="00E15442">
        <w:t>կատարել</w:t>
      </w:r>
      <w:proofErr w:type="spellEnd"/>
      <w:r w:rsidR="00E15442">
        <w:t xml:space="preserve"> </w:t>
      </w:r>
      <w:proofErr w:type="spellStart"/>
      <w:r w:rsidR="00E15442">
        <w:t>գույքահարկ</w:t>
      </w:r>
      <w:proofErr w:type="spellEnd"/>
      <w:r w:rsidR="00E15442">
        <w:t xml:space="preserve"> </w:t>
      </w:r>
      <w:proofErr w:type="spellStart"/>
      <w:r w:rsidR="00E15442">
        <w:t>վճարելու</w:t>
      </w:r>
      <w:proofErr w:type="spellEnd"/>
      <w:r w:rsidR="00E15442">
        <w:t xml:space="preserve"> </w:t>
      </w:r>
      <w:proofErr w:type="spellStart"/>
      <w:r w:rsidR="00E15442">
        <w:t>պարտականությունը</w:t>
      </w:r>
      <w:proofErr w:type="spellEnd"/>
      <w:r w:rsidR="00E15442">
        <w:t xml:space="preserve">, </w:t>
      </w:r>
      <w:proofErr w:type="spellStart"/>
      <w:r w:rsidR="00E15442">
        <w:t>ինչի</w:t>
      </w:r>
      <w:proofErr w:type="spellEnd"/>
      <w:r w:rsidR="00E15442">
        <w:t xml:space="preserve"> </w:t>
      </w:r>
      <w:proofErr w:type="spellStart"/>
      <w:r w:rsidR="00E15442">
        <w:t>հետևանքով</w:t>
      </w:r>
      <w:proofErr w:type="spellEnd"/>
      <w:r w:rsidR="00E15442">
        <w:t xml:space="preserve"> 2024 </w:t>
      </w:r>
      <w:proofErr w:type="spellStart"/>
      <w:r w:rsidR="00E15442">
        <w:t>թվականի</w:t>
      </w:r>
      <w:proofErr w:type="spellEnd"/>
      <w:r w:rsidR="00E15442">
        <w:t xml:space="preserve"> </w:t>
      </w:r>
      <w:proofErr w:type="spellStart"/>
      <w:r w:rsidR="00E15442">
        <w:t>մարտի</w:t>
      </w:r>
      <w:proofErr w:type="spellEnd"/>
      <w:r>
        <w:t xml:space="preserve"> 28</w:t>
      </w:r>
      <w:r w:rsidR="00E15442">
        <w:t>-ին «</w:t>
      </w:r>
      <w:proofErr w:type="spellStart"/>
      <w:r w:rsidR="00E15442">
        <w:t>Վարչարարության</w:t>
      </w:r>
      <w:proofErr w:type="spellEnd"/>
      <w:r w:rsidR="00E15442">
        <w:t xml:space="preserve"> </w:t>
      </w:r>
      <w:proofErr w:type="spellStart"/>
      <w:r w:rsidR="00E15442">
        <w:t>հիմունքների</w:t>
      </w:r>
      <w:proofErr w:type="spellEnd"/>
      <w:r w:rsidR="00E15442">
        <w:t xml:space="preserve"> և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վարույթի</w:t>
      </w:r>
      <w:proofErr w:type="spellEnd"/>
      <w:r w:rsidR="00E15442">
        <w:t xml:space="preserve"> </w:t>
      </w:r>
      <w:proofErr w:type="spellStart"/>
      <w:r w:rsidR="00E15442">
        <w:t>մասին</w:t>
      </w:r>
      <w:proofErr w:type="spellEnd"/>
      <w:r w:rsidR="00E15442">
        <w:t xml:space="preserve">» </w:t>
      </w:r>
      <w:proofErr w:type="spellStart"/>
      <w:r w:rsidR="00E15442">
        <w:t>Հայաստանի</w:t>
      </w:r>
      <w:proofErr w:type="spellEnd"/>
      <w:r w:rsidR="00E15442">
        <w:t xml:space="preserve"> </w:t>
      </w:r>
      <w:proofErr w:type="spellStart"/>
      <w:r w:rsidR="00E15442">
        <w:t>Հանրապետության</w:t>
      </w:r>
      <w:proofErr w:type="spellEnd"/>
      <w:r w:rsidR="00E15442">
        <w:t xml:space="preserve"> </w:t>
      </w:r>
      <w:proofErr w:type="spellStart"/>
      <w:r w:rsidR="00E15442">
        <w:t>օրենքով</w:t>
      </w:r>
      <w:proofErr w:type="spellEnd"/>
      <w:r w:rsidR="00E15442">
        <w:t xml:space="preserve"> </w:t>
      </w:r>
      <w:proofErr w:type="spellStart"/>
      <w:r w:rsidR="00E15442">
        <w:t>սահմանված</w:t>
      </w:r>
      <w:proofErr w:type="spellEnd"/>
      <w:r w:rsidR="00E15442">
        <w:t xml:space="preserve"> </w:t>
      </w:r>
      <w:proofErr w:type="spellStart"/>
      <w:r w:rsidR="00E15442">
        <w:t>կարգով</w:t>
      </w:r>
      <w:proofErr w:type="spellEnd"/>
      <w:r w:rsidR="00E15442">
        <w:t xml:space="preserve">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մարմնի</w:t>
      </w:r>
      <w:proofErr w:type="spellEnd"/>
      <w:r w:rsidR="00E15442">
        <w:t xml:space="preserve"> </w:t>
      </w:r>
      <w:proofErr w:type="spellStart"/>
      <w:r w:rsidR="00E15442">
        <w:t>նախաձեռնությամբ</w:t>
      </w:r>
      <w:proofErr w:type="spellEnd"/>
      <w:r w:rsidR="00E15442">
        <w:t xml:space="preserve"> </w:t>
      </w:r>
      <w:proofErr w:type="spellStart"/>
      <w:r w:rsidR="00E15442">
        <w:t>հարուցվել</w:t>
      </w:r>
      <w:proofErr w:type="spellEnd"/>
      <w:r w:rsidR="00E15442">
        <w:t xml:space="preserve"> է </w:t>
      </w:r>
      <w:proofErr w:type="spellStart"/>
      <w:r w:rsidR="00E15442">
        <w:t>գույքահարկի</w:t>
      </w:r>
      <w:proofErr w:type="spellEnd"/>
      <w:r w:rsidR="00E15442">
        <w:t xml:space="preserve"> </w:t>
      </w:r>
      <w:proofErr w:type="spellStart"/>
      <w:r w:rsidR="00E15442">
        <w:t>գծով</w:t>
      </w:r>
      <w:proofErr w:type="spellEnd"/>
      <w:r w:rsidR="00E15442">
        <w:t xml:space="preserve"> </w:t>
      </w:r>
      <w:proofErr w:type="spellStart"/>
      <w:r w:rsidR="00E15442">
        <w:t>չվճարված</w:t>
      </w:r>
      <w:proofErr w:type="spellEnd"/>
      <w:r w:rsidR="00E15442">
        <w:t xml:space="preserve"> </w:t>
      </w:r>
      <w:proofErr w:type="spellStart"/>
      <w:r w:rsidR="00E15442">
        <w:t>հարկային</w:t>
      </w:r>
      <w:proofErr w:type="spellEnd"/>
      <w:r w:rsidR="00E15442">
        <w:t xml:space="preserve"> </w:t>
      </w:r>
      <w:proofErr w:type="spellStart"/>
      <w:r w:rsidR="00E15442">
        <w:t>պարտավորության</w:t>
      </w:r>
      <w:proofErr w:type="spellEnd"/>
      <w:r w:rsidR="00E15442">
        <w:t xml:space="preserve"> </w:t>
      </w:r>
      <w:proofErr w:type="spellStart"/>
      <w:r w:rsidR="00E15442">
        <w:t>գանձման</w:t>
      </w:r>
      <w:proofErr w:type="spellEnd"/>
      <w:r w:rsidR="00E15442">
        <w:t xml:space="preserve">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վարույթ</w:t>
      </w:r>
      <w:proofErr w:type="spellEnd"/>
      <w:r w:rsidR="00E15442">
        <w:t>։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2</w:t>
      </w:r>
      <w:r>
        <w:rPr>
          <w:rFonts w:ascii="Cambria Math" w:hAnsi="Cambria Math" w:cs="Cambria Math"/>
        </w:rPr>
        <w:t>․</w:t>
      </w:r>
      <w:r>
        <w:t xml:space="preserve">Պատճառաբանական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9B46D5" w:rsidRDefault="00E15442" w:rsidP="00723FC5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և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և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և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 xml:space="preserve">՝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է </w:t>
      </w:r>
      <w:proofErr w:type="spellStart"/>
      <w:r>
        <w:t>համարում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723FC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և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21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՝ </w:t>
      </w:r>
    </w:p>
    <w:p w:rsidR="00723FC5" w:rsidRDefault="00723FC5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</w:p>
    <w:p w:rsidR="00DB2950" w:rsidRDefault="00DB2950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lang w:val="hy-AM"/>
        </w:rPr>
        <w:t>1․</w:t>
      </w:r>
      <w:r w:rsidR="00723FC5">
        <w:rPr>
          <w:lang w:val="hy-AM"/>
        </w:rPr>
        <w:t xml:space="preserve">Մարատ Ավագյանին </w:t>
      </w:r>
      <w:proofErr w:type="spellStart"/>
      <w:r w:rsidR="00E15442">
        <w:t>սեփականության</w:t>
      </w:r>
      <w:proofErr w:type="spellEnd"/>
      <w:r w:rsidR="00E15442">
        <w:t xml:space="preserve"> </w:t>
      </w:r>
      <w:proofErr w:type="spellStart"/>
      <w:r w:rsidR="00E15442">
        <w:t>իրավունքով</w:t>
      </w:r>
      <w:proofErr w:type="spellEnd"/>
      <w:r w:rsidR="00E15442">
        <w:t xml:space="preserve"> </w:t>
      </w:r>
      <w:proofErr w:type="spellStart"/>
      <w:r w:rsidR="00E15442">
        <w:t>պատկանող</w:t>
      </w:r>
      <w:proofErr w:type="spellEnd"/>
      <w:r w:rsidR="00E15442">
        <w:t xml:space="preserve"> </w:t>
      </w:r>
      <w:r w:rsidR="00723FC5">
        <w:rPr>
          <w:lang w:val="en-US"/>
        </w:rPr>
        <w:t>MERSEDES</w:t>
      </w:r>
      <w:r w:rsidR="00723FC5" w:rsidRPr="00723FC5">
        <w:t xml:space="preserve"> </w:t>
      </w:r>
      <w:r w:rsidR="00723FC5">
        <w:rPr>
          <w:lang w:val="en-US"/>
        </w:rPr>
        <w:t>BENZ</w:t>
      </w:r>
      <w:r w:rsidR="00723FC5" w:rsidRPr="00723FC5">
        <w:t xml:space="preserve"> </w:t>
      </w:r>
      <w:r w:rsidR="00723FC5">
        <w:rPr>
          <w:lang w:val="en-US"/>
        </w:rPr>
        <w:t>C</w:t>
      </w:r>
      <w:r w:rsidR="00723FC5" w:rsidRPr="00723FC5">
        <w:t xml:space="preserve">180 </w:t>
      </w:r>
      <w:r w:rsidR="00723FC5">
        <w:rPr>
          <w:lang w:val="hy-AM"/>
        </w:rPr>
        <w:t xml:space="preserve">մակնիշի, 77 </w:t>
      </w:r>
      <w:r w:rsidR="00723FC5">
        <w:rPr>
          <w:lang w:val="en-US"/>
        </w:rPr>
        <w:t>ZP</w:t>
      </w:r>
      <w:r w:rsidR="00723FC5" w:rsidRPr="00723FC5">
        <w:t xml:space="preserve"> 997 </w:t>
      </w:r>
      <w:r w:rsidR="00723FC5">
        <w:rPr>
          <w:lang w:val="hy-AM"/>
        </w:rPr>
        <w:t xml:space="preserve">հաշվառման համարանիշի փոխադրամիջոցի </w:t>
      </w:r>
      <w:r w:rsidR="00E15442">
        <w:t xml:space="preserve">( 10-ից </w:t>
      </w:r>
      <w:proofErr w:type="spellStart"/>
      <w:r w:rsidR="00E15442">
        <w:t>քիչ</w:t>
      </w:r>
      <w:proofErr w:type="spellEnd"/>
      <w:r w:rsidR="00E15442">
        <w:t xml:space="preserve"> </w:t>
      </w:r>
      <w:proofErr w:type="spellStart"/>
      <w:r w:rsidR="00E15442">
        <w:t>նստատեղ</w:t>
      </w:r>
      <w:proofErr w:type="spellEnd"/>
      <w:r w:rsidR="00E15442">
        <w:t xml:space="preserve"> </w:t>
      </w:r>
      <w:proofErr w:type="spellStart"/>
      <w:r w:rsidR="00E15442">
        <w:t>ունեցող</w:t>
      </w:r>
      <w:proofErr w:type="spellEnd"/>
      <w:r w:rsidR="00E15442">
        <w:t>,</w:t>
      </w:r>
      <w:r w:rsidR="00E15442">
        <w:rPr>
          <w:rFonts w:ascii="Calibri" w:hAnsi="Calibri" w:cs="Calibri"/>
        </w:rPr>
        <w:t> </w:t>
      </w:r>
      <w:r w:rsidR="00723FC5">
        <w:t xml:space="preserve">122 </w:t>
      </w:r>
      <w:proofErr w:type="spellStart"/>
      <w:r w:rsidR="00723FC5">
        <w:t>ձ․ուժ</w:t>
      </w:r>
      <w:proofErr w:type="spellEnd"/>
      <w:r w:rsidR="00723FC5">
        <w:t>, 1998</w:t>
      </w:r>
      <w:r w:rsidR="00E15442">
        <w:t xml:space="preserve">.) </w:t>
      </w:r>
      <w:proofErr w:type="spellStart"/>
      <w:r w:rsidR="00E15442">
        <w:t>գույքահարկի</w:t>
      </w:r>
      <w:proofErr w:type="spellEnd"/>
      <w:r w:rsidR="00E15442">
        <w:t xml:space="preserve"> </w:t>
      </w:r>
      <w:proofErr w:type="spellStart"/>
      <w:r w:rsidR="00E15442">
        <w:t>գծով</w:t>
      </w:r>
      <w:proofErr w:type="spellEnd"/>
      <w:r w:rsidR="00723FC5">
        <w:t xml:space="preserve"> </w:t>
      </w:r>
      <w:r w:rsidR="00E15442">
        <w:t xml:space="preserve">2020 </w:t>
      </w:r>
      <w:proofErr w:type="spellStart"/>
      <w:r w:rsidR="00723FC5">
        <w:t>թվականի</w:t>
      </w:r>
      <w:proofErr w:type="spellEnd"/>
      <w:r w:rsidR="00E15442">
        <w:t xml:space="preserve"> </w:t>
      </w:r>
      <w:proofErr w:type="spellStart"/>
      <w:r w:rsidR="00E15442">
        <w:t>համար</w:t>
      </w:r>
      <w:proofErr w:type="spellEnd"/>
      <w:r w:rsidR="00E15442">
        <w:t xml:space="preserve"> </w:t>
      </w:r>
      <w:proofErr w:type="spellStart"/>
      <w:r w:rsidR="00E15442">
        <w:t>հաշվարկված</w:t>
      </w:r>
      <w:proofErr w:type="spellEnd"/>
      <w:r w:rsidR="00E15442">
        <w:t xml:space="preserve"> և </w:t>
      </w:r>
      <w:proofErr w:type="spellStart"/>
      <w:r w:rsidR="00E15442">
        <w:t>չվճարված</w:t>
      </w:r>
      <w:proofErr w:type="spellEnd"/>
      <w:r w:rsidR="00E15442">
        <w:t xml:space="preserve"> </w:t>
      </w:r>
      <w:proofErr w:type="spellStart"/>
      <w:r w:rsidR="00E15442">
        <w:t>հարկային</w:t>
      </w:r>
      <w:proofErr w:type="spellEnd"/>
      <w:r w:rsidR="00E15442">
        <w:t xml:space="preserve"> </w:t>
      </w:r>
      <w:proofErr w:type="spellStart"/>
      <w:r w:rsidR="00E15442">
        <w:t>պարտավորությունները</w:t>
      </w:r>
      <w:proofErr w:type="spellEnd"/>
      <w:r w:rsidR="00E15442">
        <w:t xml:space="preserve"> </w:t>
      </w:r>
      <w:proofErr w:type="spellStart"/>
      <w:r w:rsidR="00E15442">
        <w:t>կազմում</w:t>
      </w:r>
      <w:proofErr w:type="spellEnd"/>
      <w:r w:rsidR="00E15442">
        <w:t xml:space="preserve"> </w:t>
      </w:r>
      <w:r w:rsidR="00723FC5">
        <w:t>է</w:t>
      </w:r>
      <w:r w:rsidR="00E15442">
        <w:t xml:space="preserve"> </w:t>
      </w:r>
      <w:r w:rsidR="00723FC5">
        <w:rPr>
          <w:lang w:val="hy-AM"/>
        </w:rPr>
        <w:t>23644</w:t>
      </w:r>
      <w:r w:rsidR="00E15442">
        <w:t xml:space="preserve"> (</w:t>
      </w:r>
      <w:proofErr w:type="spellStart"/>
      <w:r w:rsidR="00723FC5">
        <w:t>քսաներեք</w:t>
      </w:r>
      <w:proofErr w:type="spellEnd"/>
      <w:r w:rsidR="00723FC5">
        <w:t xml:space="preserve"> </w:t>
      </w:r>
      <w:proofErr w:type="spellStart"/>
      <w:r w:rsidR="00723FC5">
        <w:t>հազար</w:t>
      </w:r>
      <w:proofErr w:type="spellEnd"/>
      <w:r w:rsidR="00723FC5">
        <w:t xml:space="preserve"> </w:t>
      </w:r>
      <w:proofErr w:type="spellStart"/>
      <w:r w:rsidR="00723FC5">
        <w:t>վեց</w:t>
      </w:r>
      <w:proofErr w:type="spellEnd"/>
      <w:r w:rsidR="00723FC5">
        <w:t xml:space="preserve"> </w:t>
      </w:r>
      <w:proofErr w:type="spellStart"/>
      <w:r w:rsidR="00723FC5">
        <w:t>հարյուր</w:t>
      </w:r>
      <w:proofErr w:type="spellEnd"/>
      <w:r w:rsidR="00723FC5">
        <w:t xml:space="preserve"> </w:t>
      </w:r>
      <w:proofErr w:type="spellStart"/>
      <w:r w:rsidR="00723FC5">
        <w:t>քառասունչորս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 xml:space="preserve">, </w:t>
      </w:r>
      <w:proofErr w:type="spellStart"/>
      <w:r w:rsidR="00E15442">
        <w:t>որից</w:t>
      </w:r>
      <w:proofErr w:type="spellEnd"/>
      <w:r w:rsidR="00E15442">
        <w:t xml:space="preserve"> </w:t>
      </w:r>
      <w:proofErr w:type="spellStart"/>
      <w:r w:rsidR="00E15442">
        <w:t>ապառք</w:t>
      </w:r>
      <w:proofErr w:type="spellEnd"/>
      <w:r w:rsidR="00723FC5">
        <w:t>` 18300</w:t>
      </w:r>
      <w:r w:rsidR="00E15442">
        <w:t xml:space="preserve"> </w:t>
      </w:r>
      <w:r w:rsidR="00E15442">
        <w:lastRenderedPageBreak/>
        <w:t>(</w:t>
      </w:r>
      <w:proofErr w:type="spellStart"/>
      <w:r w:rsidR="00723FC5">
        <w:t>տասնութ</w:t>
      </w:r>
      <w:proofErr w:type="spellEnd"/>
      <w:r w:rsidR="00723FC5">
        <w:t xml:space="preserve"> </w:t>
      </w:r>
      <w:proofErr w:type="spellStart"/>
      <w:r w:rsidR="00723FC5">
        <w:t>հազար</w:t>
      </w:r>
      <w:proofErr w:type="spellEnd"/>
      <w:r w:rsidR="00723FC5">
        <w:t xml:space="preserve"> </w:t>
      </w:r>
      <w:proofErr w:type="spellStart"/>
      <w:r w:rsidR="00723FC5">
        <w:t>երեք</w:t>
      </w:r>
      <w:proofErr w:type="spellEnd"/>
      <w:r w:rsidR="00723FC5">
        <w:t xml:space="preserve"> </w:t>
      </w:r>
      <w:proofErr w:type="spellStart"/>
      <w:r w:rsidR="00723FC5">
        <w:t>հարյուր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 xml:space="preserve">, </w:t>
      </w:r>
      <w:proofErr w:type="spellStart"/>
      <w:r w:rsidR="00E15442">
        <w:t>տույժ</w:t>
      </w:r>
      <w:proofErr w:type="spellEnd"/>
      <w:r w:rsidR="00106392">
        <w:t>` 5344</w:t>
      </w:r>
      <w:r w:rsidR="00E15442">
        <w:t xml:space="preserve"> (</w:t>
      </w:r>
      <w:proofErr w:type="spellStart"/>
      <w:r w:rsidR="00106392">
        <w:t>հինգ</w:t>
      </w:r>
      <w:proofErr w:type="spellEnd"/>
      <w:r w:rsidR="00106392">
        <w:t xml:space="preserve"> </w:t>
      </w:r>
      <w:proofErr w:type="spellStart"/>
      <w:r w:rsidR="00106392">
        <w:t>հազար</w:t>
      </w:r>
      <w:proofErr w:type="spellEnd"/>
      <w:r w:rsidR="00106392">
        <w:t xml:space="preserve"> </w:t>
      </w:r>
      <w:proofErr w:type="spellStart"/>
      <w:r w:rsidR="00106392">
        <w:t>երեք</w:t>
      </w:r>
      <w:proofErr w:type="spellEnd"/>
      <w:r w:rsidR="00106392">
        <w:t xml:space="preserve"> </w:t>
      </w:r>
      <w:proofErr w:type="spellStart"/>
      <w:r w:rsidR="00106392">
        <w:t>հարյուր</w:t>
      </w:r>
      <w:proofErr w:type="spellEnd"/>
      <w:r w:rsidR="00106392">
        <w:t xml:space="preserve"> </w:t>
      </w:r>
      <w:proofErr w:type="spellStart"/>
      <w:r w:rsidR="00106392">
        <w:t>քառասունչորս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>։</w:t>
      </w:r>
    </w:p>
    <w:p w:rsidR="000E1A1C" w:rsidRDefault="00DB2950" w:rsidP="00106392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lang w:val="hy-AM"/>
        </w:rPr>
        <w:t>2․</w:t>
      </w:r>
      <w:r w:rsidR="002D3E0E">
        <w:rPr>
          <w:lang w:val="en-US"/>
        </w:rPr>
        <w:t>HONDA</w:t>
      </w:r>
      <w:r w:rsidR="002D3E0E" w:rsidRPr="002D3E0E">
        <w:t xml:space="preserve"> </w:t>
      </w:r>
      <w:r w:rsidR="002D3E0E">
        <w:rPr>
          <w:lang w:val="en-US"/>
        </w:rPr>
        <w:t>EDIX</w:t>
      </w:r>
      <w:r w:rsidR="002D3E0E" w:rsidRPr="002D3E0E">
        <w:t xml:space="preserve"> 2.0 </w:t>
      </w:r>
      <w:r w:rsidR="002D3E0E">
        <w:rPr>
          <w:lang w:val="hy-AM"/>
        </w:rPr>
        <w:t xml:space="preserve">մակնիշի, 35 </w:t>
      </w:r>
      <w:r w:rsidR="002D3E0E">
        <w:rPr>
          <w:lang w:val="en-US"/>
        </w:rPr>
        <w:t>SR</w:t>
      </w:r>
      <w:r w:rsidR="002D3E0E" w:rsidRPr="002D3E0E">
        <w:t xml:space="preserve">854 </w:t>
      </w:r>
      <w:r w:rsidR="002D3E0E">
        <w:rPr>
          <w:lang w:val="hy-AM"/>
        </w:rPr>
        <w:t xml:space="preserve">հաշվառան համարանիշի </w:t>
      </w:r>
      <w:r w:rsidR="000E1A1C">
        <w:rPr>
          <w:lang w:val="hy-AM"/>
        </w:rPr>
        <w:t xml:space="preserve">փոխադրամիջոցի </w:t>
      </w:r>
      <w:r w:rsidR="000E1A1C">
        <w:t xml:space="preserve">( 10-ից </w:t>
      </w:r>
      <w:proofErr w:type="spellStart"/>
      <w:r w:rsidR="000E1A1C">
        <w:t>քիչ</w:t>
      </w:r>
      <w:proofErr w:type="spellEnd"/>
      <w:r w:rsidR="000E1A1C">
        <w:t xml:space="preserve"> </w:t>
      </w:r>
      <w:proofErr w:type="spellStart"/>
      <w:r w:rsidR="000E1A1C">
        <w:t>նստատեղ</w:t>
      </w:r>
      <w:proofErr w:type="spellEnd"/>
      <w:r w:rsidR="000E1A1C">
        <w:t xml:space="preserve"> </w:t>
      </w:r>
      <w:proofErr w:type="spellStart"/>
      <w:r w:rsidR="000E1A1C">
        <w:t>ունեցող</w:t>
      </w:r>
      <w:proofErr w:type="spellEnd"/>
      <w:r w:rsidR="000E1A1C">
        <w:t>,</w:t>
      </w:r>
      <w:r w:rsidR="000E1A1C">
        <w:rPr>
          <w:rFonts w:ascii="Calibri" w:hAnsi="Calibri" w:cs="Calibri"/>
        </w:rPr>
        <w:t> </w:t>
      </w:r>
      <w:r w:rsidR="000E1A1C">
        <w:t xml:space="preserve">156 </w:t>
      </w:r>
      <w:proofErr w:type="spellStart"/>
      <w:r w:rsidR="000E1A1C">
        <w:t>ձ․ուժ</w:t>
      </w:r>
      <w:proofErr w:type="spellEnd"/>
      <w:r w:rsidR="000E1A1C">
        <w:t xml:space="preserve">, 2004) </w:t>
      </w:r>
      <w:proofErr w:type="spellStart"/>
      <w:r w:rsidR="000E1A1C">
        <w:t>գույքահարկի</w:t>
      </w:r>
      <w:proofErr w:type="spellEnd"/>
      <w:r w:rsidR="000E1A1C">
        <w:t xml:space="preserve"> </w:t>
      </w:r>
      <w:proofErr w:type="spellStart"/>
      <w:r w:rsidR="000E1A1C">
        <w:t>գծով</w:t>
      </w:r>
      <w:proofErr w:type="spellEnd"/>
      <w:r w:rsidR="000E1A1C">
        <w:t xml:space="preserve"> 2020-2021 </w:t>
      </w:r>
      <w:proofErr w:type="spellStart"/>
      <w:r w:rsidR="000E1A1C">
        <w:t>թվականների</w:t>
      </w:r>
      <w:proofErr w:type="spellEnd"/>
      <w:r w:rsidR="000E1A1C">
        <w:t xml:space="preserve"> </w:t>
      </w:r>
      <w:proofErr w:type="spellStart"/>
      <w:r w:rsidR="000E1A1C">
        <w:t>համար</w:t>
      </w:r>
      <w:proofErr w:type="spellEnd"/>
      <w:r w:rsidR="000E1A1C">
        <w:t xml:space="preserve"> </w:t>
      </w:r>
      <w:proofErr w:type="spellStart"/>
      <w:r w:rsidR="000E1A1C">
        <w:t>հաշվարկված</w:t>
      </w:r>
      <w:proofErr w:type="spellEnd"/>
      <w:r w:rsidR="000E1A1C">
        <w:t xml:space="preserve"> և </w:t>
      </w:r>
      <w:proofErr w:type="spellStart"/>
      <w:r w:rsidR="000E1A1C">
        <w:t>չվճարված</w:t>
      </w:r>
      <w:proofErr w:type="spellEnd"/>
      <w:r w:rsidR="000E1A1C">
        <w:t xml:space="preserve"> </w:t>
      </w:r>
      <w:proofErr w:type="spellStart"/>
      <w:r w:rsidR="000E1A1C">
        <w:t>հարկային</w:t>
      </w:r>
      <w:proofErr w:type="spellEnd"/>
      <w:r w:rsidR="000E1A1C">
        <w:t xml:space="preserve"> </w:t>
      </w:r>
      <w:proofErr w:type="spellStart"/>
      <w:r w:rsidR="000E1A1C">
        <w:t>պարտավորությունները</w:t>
      </w:r>
      <w:proofErr w:type="spellEnd"/>
      <w:r w:rsidR="000E1A1C">
        <w:t xml:space="preserve"> </w:t>
      </w:r>
      <w:proofErr w:type="spellStart"/>
      <w:r w:rsidR="000E1A1C">
        <w:t>կազմում</w:t>
      </w:r>
      <w:proofErr w:type="spellEnd"/>
      <w:r w:rsidR="000E1A1C">
        <w:t xml:space="preserve"> է</w:t>
      </w:r>
      <w:r w:rsidR="00B34014">
        <w:t xml:space="preserve"> 36951</w:t>
      </w:r>
      <w:r w:rsidR="000E1A1C">
        <w:t xml:space="preserve"> (</w:t>
      </w:r>
      <w:r w:rsidR="00106392">
        <w:rPr>
          <w:lang w:val="hy-AM"/>
        </w:rPr>
        <w:t>երեսունվեց հազար ինը հարյուր հիսուն մեկ</w:t>
      </w:r>
      <w:r w:rsidR="000E1A1C">
        <w:t xml:space="preserve">) ՀՀ </w:t>
      </w:r>
      <w:proofErr w:type="spellStart"/>
      <w:r w:rsidR="000E1A1C">
        <w:t>դրամ</w:t>
      </w:r>
      <w:proofErr w:type="spellEnd"/>
      <w:r w:rsidR="000E1A1C">
        <w:t xml:space="preserve">, </w:t>
      </w:r>
      <w:proofErr w:type="spellStart"/>
      <w:r w:rsidR="000E1A1C">
        <w:t>որից</w:t>
      </w:r>
      <w:proofErr w:type="spellEnd"/>
      <w:r w:rsidR="000E1A1C">
        <w:t xml:space="preserve"> </w:t>
      </w:r>
      <w:proofErr w:type="spellStart"/>
      <w:r w:rsidR="000E1A1C">
        <w:t>ապառք</w:t>
      </w:r>
      <w:proofErr w:type="spellEnd"/>
      <w:r w:rsidR="00B34014">
        <w:t xml:space="preserve">`  </w:t>
      </w:r>
      <w:r w:rsidR="000E1A1C">
        <w:t xml:space="preserve"> </w:t>
      </w:r>
      <w:r w:rsidR="00106392">
        <w:rPr>
          <w:lang w:val="hy-AM"/>
        </w:rPr>
        <w:t xml:space="preserve">28600 </w:t>
      </w:r>
      <w:r w:rsidR="000E1A1C">
        <w:t>(</w:t>
      </w:r>
      <w:proofErr w:type="spellStart"/>
      <w:r w:rsidR="00106392">
        <w:t>քսանութ</w:t>
      </w:r>
      <w:proofErr w:type="spellEnd"/>
      <w:r w:rsidR="00106392">
        <w:t xml:space="preserve"> </w:t>
      </w:r>
      <w:proofErr w:type="spellStart"/>
      <w:r w:rsidR="00106392">
        <w:t>հազար</w:t>
      </w:r>
      <w:proofErr w:type="spellEnd"/>
      <w:r w:rsidR="00106392">
        <w:t xml:space="preserve"> </w:t>
      </w:r>
      <w:proofErr w:type="spellStart"/>
      <w:r w:rsidR="00106392">
        <w:t>վեց</w:t>
      </w:r>
      <w:proofErr w:type="spellEnd"/>
      <w:r w:rsidR="00106392">
        <w:t xml:space="preserve"> </w:t>
      </w:r>
      <w:proofErr w:type="spellStart"/>
      <w:r w:rsidR="00106392">
        <w:t>հարյուր</w:t>
      </w:r>
      <w:proofErr w:type="spellEnd"/>
      <w:r w:rsidR="000E1A1C">
        <w:t xml:space="preserve">) ՀՀ </w:t>
      </w:r>
      <w:proofErr w:type="spellStart"/>
      <w:r w:rsidR="000E1A1C">
        <w:t>դրամ</w:t>
      </w:r>
      <w:proofErr w:type="spellEnd"/>
      <w:r w:rsidR="000E1A1C">
        <w:t xml:space="preserve">, </w:t>
      </w:r>
      <w:proofErr w:type="spellStart"/>
      <w:r w:rsidR="000E1A1C">
        <w:t>տույժ</w:t>
      </w:r>
      <w:proofErr w:type="spellEnd"/>
      <w:r w:rsidR="00B34014">
        <w:t>` 8351</w:t>
      </w:r>
      <w:r w:rsidR="000E1A1C">
        <w:t xml:space="preserve"> (</w:t>
      </w:r>
      <w:r w:rsidR="00106392">
        <w:rPr>
          <w:lang w:val="hy-AM"/>
        </w:rPr>
        <w:t>ութ հազար երեք հարյու հիսունմեկ</w:t>
      </w:r>
      <w:r w:rsidR="000E1A1C">
        <w:t xml:space="preserve">) ՀՀ </w:t>
      </w:r>
      <w:proofErr w:type="spellStart"/>
      <w:r w:rsidR="000E1A1C">
        <w:t>դրամ</w:t>
      </w:r>
      <w:proofErr w:type="spellEnd"/>
      <w:r w:rsidR="000E1A1C">
        <w:t>։</w:t>
      </w:r>
    </w:p>
    <w:p w:rsidR="009B46D5" w:rsidRPr="00107D91" w:rsidRDefault="00106392" w:rsidP="00107D9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>
        <w:rPr>
          <w:rFonts w:ascii="Calibri" w:hAnsi="Calibri" w:cs="Calibri"/>
        </w:rPr>
        <w:t> </w:t>
      </w:r>
      <w:proofErr w:type="spellStart"/>
      <w:r>
        <w:t>Այսպիսով</w:t>
      </w:r>
      <w:proofErr w:type="spellEnd"/>
      <w:r>
        <w:t xml:space="preserve">, </w:t>
      </w:r>
      <w:r w:rsidR="00750772">
        <w:rPr>
          <w:lang w:val="hy-AM"/>
        </w:rPr>
        <w:t>Մարատ Ավագյանը</w:t>
      </w:r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r>
        <w:rPr>
          <w:lang w:val="hy-AM"/>
        </w:rPr>
        <w:t>վերոնշյալ փոխադրամիջոցների գույքահարկը, որը ընդհանուր առմամբ կազմում է</w:t>
      </w:r>
      <w:r w:rsidR="0062411B">
        <w:rPr>
          <w:lang w:val="hy-AM"/>
        </w:rPr>
        <w:t xml:space="preserve"> 60595 </w:t>
      </w:r>
      <w:r w:rsidR="00E25A99">
        <w:rPr>
          <w:lang w:val="hy-AM"/>
        </w:rPr>
        <w:t>(վաթսունհազար հինգ հարյուր իննսունհինգ)</w:t>
      </w:r>
      <w:r>
        <w:rPr>
          <w:lang w:val="hy-AM"/>
        </w:rPr>
        <w:t>, որից ապառք՝ 46900</w:t>
      </w:r>
      <w:r w:rsidR="00E25A99">
        <w:rPr>
          <w:lang w:val="hy-AM"/>
        </w:rPr>
        <w:t>(քառասունվեց հազար ինը հարյուր)</w:t>
      </w:r>
      <w:r>
        <w:rPr>
          <w:lang w:val="hy-AM"/>
        </w:rPr>
        <w:t>, տույժ</w:t>
      </w:r>
      <w:proofErr w:type="gramStart"/>
      <w:r>
        <w:rPr>
          <w:lang w:val="hy-AM"/>
        </w:rPr>
        <w:t xml:space="preserve">՝  </w:t>
      </w:r>
      <w:r w:rsidR="0062411B">
        <w:rPr>
          <w:lang w:val="hy-AM"/>
        </w:rPr>
        <w:t>13695</w:t>
      </w:r>
      <w:proofErr w:type="gramEnd"/>
      <w:r w:rsidR="002A2B6C">
        <w:rPr>
          <w:lang w:val="hy-AM"/>
        </w:rPr>
        <w:t xml:space="preserve"> (տասներեք հազար վեց հարյուր իննսուն հինգ)։</w:t>
      </w:r>
    </w:p>
    <w:p w:rsidR="009B46D5" w:rsidRPr="002B3D2B" w:rsidRDefault="00E15442" w:rsidP="00723FC5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ՀՀ Սահմանադրության (2015 թվականի փոփոխություններով) 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2B3D2B">
        <w:rPr>
          <w:rFonts w:ascii="Calibri" w:hAnsi="Calibri" w:cs="Calibri"/>
          <w:lang w:val="hy-AM"/>
        </w:rPr>
        <w:t> 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Հայաստանի Հանրապետության Հարկային օրենսգրքի (այսուհետ՝ նաև Օրենսգիրք) 239-րդ հոդվածի համաձայն՝ փոխադրամիջոցների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9B46D5" w:rsidRPr="002B3D2B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2B3D2B">
        <w:rPr>
          <w:rFonts w:ascii="Calibri" w:hAnsi="Calibri" w:cs="Calibri"/>
          <w:lang w:val="hy-AM"/>
        </w:rPr>
        <w:t> </w:t>
      </w:r>
      <w:r w:rsidR="00686311" w:rsidRPr="002B3D2B">
        <w:rPr>
          <w:rFonts w:ascii="Calibri" w:hAnsi="Calibri" w:cs="Calibri"/>
          <w:lang w:val="hy-AM"/>
        </w:rPr>
        <w:tab/>
      </w:r>
      <w:r w:rsidRPr="002B3D2B">
        <w:rPr>
          <w:lang w:val="hy-AM"/>
        </w:rPr>
        <w:t xml:space="preserve"> Օրենսգրքի 242-րդ հոդվածի 1-ին մասը սահմանում է</w:t>
      </w:r>
      <w:r w:rsidRPr="002B3D2B">
        <w:rPr>
          <w:rFonts w:ascii="Cambria Math" w:hAnsi="Cambria Math" w:cs="Cambria Math"/>
          <w:lang w:val="hy-AM"/>
        </w:rPr>
        <w:t>․</w:t>
      </w:r>
      <w:r w:rsidRPr="002B3D2B">
        <w:rPr>
          <w:lang w:val="hy-AM"/>
        </w:rPr>
        <w:t xml:space="preserve"> «1. Փոխադրամիջոցների գույքահարկով հարկման օբյեկտ են համարվում հետևյալ փոխադրամիջոցները. 1) ավտոմոբիլային տրանսպորտի միջոցը. (</w:t>
      </w:r>
      <w:r w:rsidRPr="002B3D2B">
        <w:rPr>
          <w:rFonts w:ascii="Cambria Math" w:hAnsi="Cambria Math" w:cs="Cambria Math"/>
          <w:lang w:val="hy-AM"/>
        </w:rPr>
        <w:t>․․․</w:t>
      </w:r>
      <w:r w:rsidRPr="002B3D2B">
        <w:rPr>
          <w:lang w:val="hy-AM"/>
        </w:rPr>
        <w:t>)</w:t>
      </w:r>
      <w:r w:rsidRPr="002B3D2B">
        <w:rPr>
          <w:rFonts w:cs="GHEA Grapalat"/>
          <w:lang w:val="hy-AM"/>
        </w:rPr>
        <w:t>»</w:t>
      </w:r>
      <w:r w:rsidRPr="002B3D2B">
        <w:rPr>
          <w:lang w:val="hy-AM"/>
        </w:rPr>
        <w:t>։</w:t>
      </w:r>
      <w:r w:rsidRPr="002B3D2B">
        <w:rPr>
          <w:rFonts w:ascii="Calibri" w:hAnsi="Calibri" w:cs="Calibri"/>
          <w:lang w:val="hy-AM"/>
        </w:rPr>
        <w:t> 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Օրենսգրքի 246-րդ հոդվածը սահմանում է</w:t>
      </w:r>
      <w:r w:rsidRPr="002B3D2B">
        <w:rPr>
          <w:rFonts w:ascii="Cambria Math" w:hAnsi="Cambria Math" w:cs="Cambria Math"/>
          <w:lang w:val="hy-AM"/>
        </w:rPr>
        <w:t>․</w:t>
      </w:r>
      <w:r w:rsidRPr="002B3D2B">
        <w:rPr>
          <w:lang w:val="hy-AM"/>
        </w:rPr>
        <w:t xml:space="preserve"> «1.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2B3D2B">
        <w:rPr>
          <w:rFonts w:ascii="Cambria Math" w:hAnsi="Cambria Math" w:cs="Cambria Math"/>
          <w:lang w:val="hy-AM"/>
        </w:rPr>
        <w:t>․․․</w:t>
      </w:r>
      <w:r w:rsidRPr="002B3D2B">
        <w:rPr>
          <w:lang w:val="hy-AM"/>
        </w:rPr>
        <w:t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</w:t>
      </w:r>
      <w:r w:rsidRPr="002B3D2B">
        <w:rPr>
          <w:rFonts w:ascii="Calibri" w:hAnsi="Calibri" w:cs="Calibri"/>
          <w:lang w:val="hy-AM"/>
        </w:rPr>
        <w:t> </w:t>
      </w:r>
    </w:p>
    <w:p w:rsidR="009B46D5" w:rsidRPr="002B3D2B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2B3D2B">
        <w:rPr>
          <w:rFonts w:ascii="Calibri" w:hAnsi="Calibri" w:cs="Calibri"/>
          <w:lang w:val="hy-AM"/>
        </w:rPr>
        <w:t> </w:t>
      </w:r>
      <w:r w:rsidR="00686311" w:rsidRPr="002B3D2B">
        <w:rPr>
          <w:rFonts w:ascii="Calibri" w:hAnsi="Calibri" w:cs="Calibri"/>
          <w:lang w:val="hy-AM"/>
        </w:rPr>
        <w:tab/>
      </w:r>
      <w:r w:rsidRPr="002B3D2B">
        <w:rPr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Օրենսգրքի 251-րդ հոդվածի 1-ին մասի համաձայն՝ 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1-ը ներառյալ` հաշվի առնելով սույն հոդվածով սահմանված առանձնահատկությունները: Հաշվառման (գրանցման) վայրի բացակայության դեպքում </w:t>
      </w:r>
      <w:r w:rsidRPr="002B3D2B">
        <w:rPr>
          <w:lang w:val="hy-AM"/>
        </w:rPr>
        <w:lastRenderedPageBreak/>
        <w:t>ֆիզիկական անձինք փոխադրամիջոցների գույքահարկի` սույն մասում նշված գումարները վճարում են իրենց հիմնական բնակության վայրի համայնքի բյուջե: Եթե 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106392" w:rsidRPr="002B3D2B" w:rsidRDefault="00E15442" w:rsidP="00106392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>Օրենսգրքի 401-րդ հոդվածի 1-ին մասի համաձայն`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հարկի վճարումը սահմանված ժամկետներից ուշացնելու դեպքում ժամկետանց յուրաքանչյուր օրվա համար հարկ վճարողը կամ հարկային գործակալը վճարում է տույժ:</w:t>
      </w:r>
      <w:r w:rsidRPr="002B3D2B">
        <w:rPr>
          <w:rFonts w:ascii="Calibri" w:hAnsi="Calibri" w:cs="Calibri"/>
          <w:lang w:val="hy-AM"/>
        </w:rPr>
        <w:t> </w:t>
      </w:r>
    </w:p>
    <w:p w:rsidR="00686311" w:rsidRPr="00106392" w:rsidRDefault="00686311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06392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>3</w:t>
      </w:r>
      <w:r w:rsidRPr="002B3D2B">
        <w:rPr>
          <w:rFonts w:ascii="Cambria Math" w:hAnsi="Cambria Math" w:cs="Cambria Math"/>
          <w:lang w:val="hy-AM"/>
        </w:rPr>
        <w:t>․</w:t>
      </w:r>
      <w:r w:rsidRPr="002B3D2B">
        <w:rPr>
          <w:lang w:val="hy-AM"/>
        </w:rPr>
        <w:t>Եզրափակիչ մաս</w:t>
      </w:r>
      <w:r w:rsidRPr="002B3D2B">
        <w:rPr>
          <w:rFonts w:ascii="Cambria Math" w:hAnsi="Cambria Math" w:cs="Cambria Math"/>
          <w:lang w:val="hy-AM"/>
        </w:rPr>
        <w:t>․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</w:t>
      </w:r>
      <w:r w:rsidRPr="002B3D2B">
        <w:rPr>
          <w:rFonts w:ascii="Calibri" w:hAnsi="Calibri" w:cs="Calibri"/>
          <w:lang w:val="hy-AM"/>
        </w:rPr>
        <w:t>  </w:t>
      </w:r>
    </w:p>
    <w:p w:rsidR="009B46D5" w:rsidRPr="002B3D2B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2B3D2B">
        <w:rPr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 24-րդ, 38-րդ հոդվածի 1-ին մասի 3-րդ, 4-րդ կետերով, ՀՀ Հարկային օրենսգրքի 12-րդ բաժնով, 401-րդ հոդվածով և «Վարչարարության հիմունքների և վարչական վարույթի մասին» ՀՀ օրենքի 53-61-րդ հոդվածներով՝ ո ր ո շ ու մ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ե մ</w:t>
      </w:r>
    </w:p>
    <w:p w:rsidR="00E229FB" w:rsidRPr="00107D91" w:rsidRDefault="00E15442" w:rsidP="00107D9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1</w:t>
      </w:r>
      <w:r w:rsidRPr="002B3D2B">
        <w:rPr>
          <w:rFonts w:ascii="Cambria Math" w:hAnsi="Cambria Math" w:cs="Cambria Math"/>
          <w:lang w:val="hy-AM"/>
        </w:rPr>
        <w:t>․</w:t>
      </w:r>
      <w:r w:rsidR="00107D91">
        <w:rPr>
          <w:rFonts w:cs="Cambria Math"/>
          <w:lang w:val="hy-AM"/>
        </w:rPr>
        <w:t>Մարատ Ավագյանից</w:t>
      </w:r>
      <w:r w:rsidRPr="002B3D2B">
        <w:rPr>
          <w:lang w:val="hy-AM"/>
        </w:rPr>
        <w:t xml:space="preserve"> հօգուտ Կապան համայնքի բյուջեի գանձել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</w:t>
      </w:r>
      <w:r w:rsidR="00107D91">
        <w:rPr>
          <w:lang w:val="hy-AM"/>
        </w:rPr>
        <w:t xml:space="preserve">60595 (վաթսունհազար հինգ հարյուր իննսունհինգ) </w:t>
      </w:r>
      <w:r w:rsidRPr="002B3D2B">
        <w:rPr>
          <w:lang w:val="hy-AM"/>
        </w:rPr>
        <w:t xml:space="preserve">ՀՀ դրամ, որպես </w:t>
      </w:r>
      <w:r w:rsidR="00107D91" w:rsidRPr="002B3D2B">
        <w:rPr>
          <w:lang w:val="hy-AM"/>
        </w:rPr>
        <w:t>փոխադրամիջոցների</w:t>
      </w:r>
      <w:r w:rsidRPr="002B3D2B">
        <w:rPr>
          <w:lang w:val="hy-AM"/>
        </w:rPr>
        <w:t xml:space="preserve"> համար վճարման ենթակա գույքահարկի գումար, որից ապառք` </w:t>
      </w:r>
      <w:r w:rsidR="00107D91">
        <w:rPr>
          <w:lang w:val="hy-AM"/>
        </w:rPr>
        <w:t>46900(քառասունվեց հազար ինը հարյուր), տույժ՝  13695 (տասներեք հազար վեց հարյուր իննսուն հինգ)։</w:t>
      </w:r>
    </w:p>
    <w:p w:rsidR="009B46D5" w:rsidRPr="00107D91" w:rsidRDefault="00E15442" w:rsidP="00E229FB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07D91">
        <w:rPr>
          <w:rFonts w:ascii="Calibri" w:hAnsi="Calibri" w:cs="Calibri"/>
          <w:lang w:val="hy-AM"/>
        </w:rPr>
        <w:t> </w:t>
      </w:r>
      <w:r w:rsidRPr="00107D91">
        <w:rPr>
          <w:lang w:val="hy-AM"/>
        </w:rPr>
        <w:t>2. Սույն որոշումն ուժի մեջ է մտնում վարչական ակտի հասցեատիրոջն «Վարչարարության հիմունքների և վարչական վարույթի մասին» ՀՀ օրենքի 59-րդ հոդվածով սահմանված կարգով իրազեկելուն հաջորդող օրվանից։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3</w:t>
      </w:r>
      <w:r w:rsidRPr="002B3D2B">
        <w:rPr>
          <w:rFonts w:ascii="Cambria Math" w:hAnsi="Cambria Math" w:cs="Cambria Math"/>
          <w:lang w:val="hy-AM"/>
        </w:rPr>
        <w:t>․</w:t>
      </w:r>
      <w:r w:rsidRPr="002B3D2B">
        <w:rPr>
          <w:lang w:val="hy-AM"/>
        </w:rPr>
        <w:t xml:space="preserve"> Դրամական պահանջները չկատարելու դեպքում սույն որոշումը կներկայացվի հարկադիր կատարման «Վարչարարության հիմունքների և վարչական վարույթի մասին» ՀՀ օրենքին համապատասխան`</w:t>
      </w:r>
      <w:r w:rsidRPr="002B3D2B">
        <w:rPr>
          <w:rFonts w:ascii="Calibri" w:hAnsi="Calibri" w:cs="Calibri"/>
          <w:lang w:val="hy-AM"/>
        </w:rPr>
        <w:t> </w:t>
      </w:r>
      <w:r w:rsidRPr="002B3D2B">
        <w:rPr>
          <w:lang w:val="hy-AM"/>
        </w:rPr>
        <w:t xml:space="preserve"> վարչական ակտն անբողոքարկելի դառնալուց հետո՝ եռամսյա ժամկետում:</w:t>
      </w:r>
      <w:r w:rsidRPr="002B3D2B">
        <w:rPr>
          <w:rFonts w:ascii="Calibri" w:hAnsi="Calibri" w:cs="Calibri"/>
          <w:lang w:val="hy-AM"/>
        </w:rPr>
        <w:t> </w:t>
      </w:r>
    </w:p>
    <w:p w:rsidR="009B46D5" w:rsidRPr="002B3D2B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2B3D2B">
        <w:rPr>
          <w:lang w:val="hy-AM"/>
        </w:rPr>
        <w:t>4</w:t>
      </w:r>
      <w:r w:rsidRPr="002B3D2B">
        <w:rPr>
          <w:rFonts w:ascii="Cambria Math" w:hAnsi="Cambria Math" w:cs="Cambria Math"/>
          <w:lang w:val="hy-AM"/>
        </w:rPr>
        <w:t>․</w:t>
      </w:r>
      <w:r w:rsidRPr="002B3D2B">
        <w:rPr>
          <w:lang w:val="hy-AM"/>
        </w:rPr>
        <w:t xml:space="preserve"> Սույն որոշումը կարող է բողոքարկվել վարչական կարգով Կապան համայնքի ղեկավարին՝ դրա ուժի մեջ մտնելու օրվանից երկու ամսվա ընթացքում կամ դատական կարգով՝ ՀՀ վարչական դատարան՝ երկամսյա ժամկետում։</w:t>
      </w:r>
      <w:r w:rsidRPr="002B3D2B">
        <w:rPr>
          <w:rFonts w:ascii="Calibri" w:hAnsi="Calibri" w:cs="Calibri"/>
          <w:lang w:val="hy-AM"/>
        </w:rPr>
        <w:t> </w:t>
      </w:r>
    </w:p>
    <w:p w:rsidR="009B46D5" w:rsidRPr="002B3D2B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2B3D2B">
        <w:rPr>
          <w:rFonts w:ascii="Calibri" w:hAnsi="Calibri" w:cs="Calibri"/>
          <w:lang w:val="hy-AM"/>
        </w:rPr>
        <w:t> </w:t>
      </w:r>
    </w:p>
    <w:p w:rsidR="009B46D5" w:rsidRPr="00107D91" w:rsidRDefault="009B46D5">
      <w:pPr>
        <w:pStyle w:val="a3"/>
        <w:divId w:val="370375822"/>
        <w:rPr>
          <w:lang w:val="hy-AM"/>
        </w:rPr>
      </w:pPr>
    </w:p>
    <w:p w:rsidR="009B46D5" w:rsidRPr="002B3D2B" w:rsidRDefault="009B46D5">
      <w:pPr>
        <w:pStyle w:val="a3"/>
        <w:divId w:val="370375822"/>
        <w:rPr>
          <w:lang w:val="hy-AM"/>
        </w:rPr>
      </w:pPr>
    </w:p>
    <w:p w:rsidR="009B46D5" w:rsidRPr="002B3D2B" w:rsidRDefault="00E15442">
      <w:pPr>
        <w:pStyle w:val="a3"/>
        <w:jc w:val="center"/>
        <w:divId w:val="370375822"/>
        <w:rPr>
          <w:lang w:val="hy-AM"/>
        </w:rPr>
      </w:pPr>
      <w:r w:rsidRPr="002B3D2B">
        <w:rPr>
          <w:rStyle w:val="a4"/>
          <w:sz w:val="27"/>
          <w:szCs w:val="27"/>
          <w:lang w:val="hy-AM"/>
        </w:rPr>
        <w:t>ՀԱՄԱՅՆՔԻ ՂԵԿԱՎԱՐ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686311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 xml:space="preserve"> </w:t>
      </w:r>
      <w:r w:rsidR="00107D91">
        <w:rPr>
          <w:rStyle w:val="a4"/>
          <w:sz w:val="27"/>
          <w:szCs w:val="27"/>
          <w:lang w:val="hy-AM"/>
        </w:rPr>
        <w:t xml:space="preserve">     </w:t>
      </w:r>
      <w:r w:rsidRPr="002B3D2B">
        <w:rPr>
          <w:rStyle w:val="a4"/>
          <w:sz w:val="27"/>
          <w:szCs w:val="27"/>
          <w:lang w:val="hy-AM"/>
        </w:rPr>
        <w:t>ԳԵՎՈՐԳ</w:t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B3D2B">
        <w:rPr>
          <w:rStyle w:val="a4"/>
          <w:sz w:val="27"/>
          <w:szCs w:val="27"/>
          <w:lang w:val="hy-AM"/>
        </w:rPr>
        <w:t>ՓԱՐՍՅԱՆ</w:t>
      </w:r>
    </w:p>
    <w:p w:rsidR="009B46D5" w:rsidRPr="002B3D2B" w:rsidRDefault="00E15442">
      <w:pPr>
        <w:pStyle w:val="a3"/>
        <w:divId w:val="370375822"/>
        <w:rPr>
          <w:lang w:val="hy-AM"/>
        </w:rPr>
      </w:pPr>
      <w:r w:rsidRPr="002B3D2B">
        <w:rPr>
          <w:rFonts w:ascii="Calibri" w:hAnsi="Calibri" w:cs="Calibri"/>
          <w:lang w:val="hy-AM"/>
        </w:rPr>
        <w:t> </w:t>
      </w:r>
    </w:p>
    <w:p w:rsidR="009B46D5" w:rsidRPr="002B3D2B" w:rsidRDefault="00E15442">
      <w:pPr>
        <w:pStyle w:val="a3"/>
        <w:divId w:val="370375822"/>
        <w:rPr>
          <w:lang w:val="hy-AM"/>
        </w:rPr>
      </w:pPr>
      <w:r w:rsidRPr="002B3D2B">
        <w:rPr>
          <w:rFonts w:ascii="Calibri" w:hAnsi="Calibri" w:cs="Calibri"/>
          <w:lang w:val="hy-AM"/>
        </w:rPr>
        <w:t> </w:t>
      </w:r>
    </w:p>
    <w:p w:rsidR="00E15442" w:rsidRPr="002B3D2B" w:rsidRDefault="00E15442">
      <w:pPr>
        <w:pStyle w:val="a3"/>
        <w:divId w:val="370375822"/>
        <w:rPr>
          <w:lang w:val="hy-AM"/>
        </w:rPr>
      </w:pPr>
      <w:r w:rsidRPr="002B3D2B">
        <w:rPr>
          <w:lang w:val="hy-AM"/>
        </w:rPr>
        <w:t xml:space="preserve">2024թ. ապրիլի </w:t>
      </w:r>
      <w:r w:rsidRPr="002B3D2B">
        <w:rPr>
          <w:rStyle w:val="a4"/>
          <w:rFonts w:ascii="Calibri" w:hAnsi="Calibri" w:cs="Calibri"/>
          <w:lang w:val="hy-AM"/>
        </w:rPr>
        <w:t> </w:t>
      </w:r>
      <w:r w:rsidR="002B3D2B">
        <w:rPr>
          <w:lang w:val="hy-AM"/>
        </w:rPr>
        <w:t>19</w:t>
      </w:r>
      <w:r w:rsidRPr="002B3D2B">
        <w:rPr>
          <w:b/>
          <w:bCs/>
          <w:sz w:val="27"/>
          <w:szCs w:val="27"/>
          <w:lang w:val="hy-AM"/>
        </w:rPr>
        <w:br/>
      </w:r>
      <w:r w:rsidRPr="002B3D2B">
        <w:rPr>
          <w:rStyle w:val="a4"/>
          <w:rFonts w:ascii="Calibri" w:hAnsi="Calibri" w:cs="Calibri"/>
          <w:sz w:val="27"/>
          <w:szCs w:val="27"/>
          <w:lang w:val="hy-AM"/>
        </w:rPr>
        <w:t>        </w:t>
      </w:r>
      <w:r w:rsidRPr="002B3D2B">
        <w:rPr>
          <w:lang w:val="hy-AM"/>
        </w:rPr>
        <w:t>ք. Կապան</w:t>
      </w:r>
    </w:p>
    <w:sectPr w:rsidR="00E15442" w:rsidRPr="002B3D2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D"/>
    <w:rsid w:val="000E1A1C"/>
    <w:rsid w:val="00106392"/>
    <w:rsid w:val="00107D91"/>
    <w:rsid w:val="00280617"/>
    <w:rsid w:val="002A2B6C"/>
    <w:rsid w:val="002B3D2B"/>
    <w:rsid w:val="002D3E0E"/>
    <w:rsid w:val="0062411B"/>
    <w:rsid w:val="00686311"/>
    <w:rsid w:val="00723FC5"/>
    <w:rsid w:val="00750772"/>
    <w:rsid w:val="00996C0D"/>
    <w:rsid w:val="009B46D5"/>
    <w:rsid w:val="00B34014"/>
    <w:rsid w:val="00DB2950"/>
    <w:rsid w:val="00E15442"/>
    <w:rsid w:val="00E229FB"/>
    <w:rsid w:val="00E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1F8A-83BF-4441-A211-5CFDC08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B3B2-51B1-4173-A08B-1E0CF036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2024-04-19T10:48:00Z</cp:lastPrinted>
  <dcterms:created xsi:type="dcterms:W3CDTF">2024-04-16T10:46:00Z</dcterms:created>
  <dcterms:modified xsi:type="dcterms:W3CDTF">2024-04-19T10:49:00Z</dcterms:modified>
</cp:coreProperties>
</file>