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B46D5">
        <w:trPr>
          <w:divId w:val="3703758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6D5" w:rsidRDefault="00E1544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f01da8fe9$c287a3c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a8fe9$c287a3c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D5" w:rsidRDefault="00E1544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9B46D5" w:rsidRDefault="00E15442">
      <w:pPr>
        <w:pStyle w:val="a3"/>
        <w:jc w:val="center"/>
        <w:divId w:val="370375822"/>
      </w:pPr>
      <w:r>
        <w:rPr>
          <w:rStyle w:val="a4"/>
          <w:sz w:val="36"/>
          <w:szCs w:val="36"/>
        </w:rPr>
        <w:t>Ո Ր Ո Շ ՈՒ Մ</w:t>
      </w:r>
    </w:p>
    <w:p w:rsidR="009B46D5" w:rsidRPr="00EE4B02" w:rsidRDefault="00723FC5">
      <w:pPr>
        <w:pStyle w:val="a3"/>
        <w:jc w:val="center"/>
        <w:divId w:val="370375822"/>
      </w:pPr>
      <w:r w:rsidRPr="00EE4B02">
        <w:t>19</w:t>
      </w:r>
      <w:r w:rsidR="00E15442" w:rsidRPr="00EE4B02">
        <w:t xml:space="preserve"> </w:t>
      </w:r>
      <w:proofErr w:type="spellStart"/>
      <w:r w:rsidR="00E15442" w:rsidRPr="00EE4B02">
        <w:t>ապրիլի</w:t>
      </w:r>
      <w:proofErr w:type="spellEnd"/>
      <w:r w:rsidR="00E15442" w:rsidRPr="00EE4B02">
        <w:t xml:space="preserve"> 2024</w:t>
      </w:r>
      <w:r w:rsidR="00E15442" w:rsidRPr="00EE4B02">
        <w:rPr>
          <w:rFonts w:ascii="Calibri" w:hAnsi="Calibri" w:cs="Calibri"/>
        </w:rPr>
        <w:t> </w:t>
      </w:r>
      <w:proofErr w:type="spellStart"/>
      <w:r w:rsidR="00E15442" w:rsidRPr="00EE4B02">
        <w:t>թվականի</w:t>
      </w:r>
      <w:proofErr w:type="spellEnd"/>
      <w:r w:rsidR="00E15442" w:rsidRPr="00EE4B02">
        <w:rPr>
          <w:rFonts w:ascii="Calibri" w:hAnsi="Calibri" w:cs="Calibri"/>
        </w:rPr>
        <w:t>  </w:t>
      </w:r>
      <w:r w:rsidR="00E15442" w:rsidRPr="00EE4B02">
        <w:t xml:space="preserve"> N</w:t>
      </w:r>
      <w:r w:rsidRPr="00EE4B02">
        <w:rPr>
          <w:rFonts w:ascii="Calibri" w:hAnsi="Calibri" w:cs="Calibri"/>
        </w:rPr>
        <w:t xml:space="preserve"> </w:t>
      </w:r>
      <w:r w:rsidR="00EE4B02" w:rsidRPr="00EE4B02">
        <w:rPr>
          <w:rFonts w:ascii="Calibri" w:hAnsi="Calibri" w:cs="Calibri"/>
        </w:rPr>
        <w:t>664</w:t>
      </w:r>
      <w:r w:rsidR="00E15442" w:rsidRPr="00EE4B02">
        <w:t>-Ա</w:t>
      </w:r>
    </w:p>
    <w:p w:rsidR="009B46D5" w:rsidRDefault="00E15442">
      <w:pPr>
        <w:pStyle w:val="a3"/>
        <w:jc w:val="center"/>
        <w:divId w:val="37037582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ԳՈՒՅՔԱՀԱՐԿԻ ԳԾՈՎ ՉՎՃԱՐՎԱԾ ՀԱՐԿԱՅԻՆ ՊԱՐՏԱՎՈՐՈՒԹՅՈՒՆՆԵՐԸ </w:t>
      </w:r>
      <w:r w:rsidR="00026F72">
        <w:rPr>
          <w:rStyle w:val="a4"/>
          <w:sz w:val="27"/>
          <w:szCs w:val="27"/>
          <w:lang w:val="hy-AM"/>
        </w:rPr>
        <w:t>ԴԱՎԻԹ ԹԵՎԱՆՅԱՆԻՑ</w:t>
      </w:r>
      <w:r w:rsidR="00686311">
        <w:rPr>
          <w:rStyle w:val="a4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</w:rPr>
        <w:t xml:space="preserve">ԳԱՆՁԵԼՈՒ ՄԱՍԻՆ 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r w:rsidR="00026F72">
        <w:rPr>
          <w:lang w:val="hy-AM"/>
        </w:rPr>
        <w:t xml:space="preserve">Դավիթ Թևանյանի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>, պ ա ր զ ե ց ի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Նկարագրական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9B46D5" w:rsidRDefault="00026F7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Դավիթ Թևանյանը</w:t>
      </w:r>
      <w:r w:rsidR="00E15442">
        <w:t xml:space="preserve"> </w:t>
      </w:r>
      <w:proofErr w:type="spellStart"/>
      <w:r w:rsidR="00E15442">
        <w:t>հանդիսանալով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վճարող</w:t>
      </w:r>
      <w:proofErr w:type="spellEnd"/>
      <w:r w:rsidR="00E15442">
        <w:t xml:space="preserve"> </w:t>
      </w:r>
      <w:proofErr w:type="spellStart"/>
      <w:r w:rsidR="00E15442">
        <w:t>սուբյեկտ</w:t>
      </w:r>
      <w:proofErr w:type="spellEnd"/>
      <w:r w:rsidR="00E15442">
        <w:t xml:space="preserve">,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չի</w:t>
      </w:r>
      <w:proofErr w:type="spellEnd"/>
      <w:r w:rsidR="00E15442">
        <w:t xml:space="preserve"> </w:t>
      </w:r>
      <w:proofErr w:type="spellStart"/>
      <w:r w:rsidR="00E15442">
        <w:t>կատարել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վճարելու</w:t>
      </w:r>
      <w:proofErr w:type="spellEnd"/>
      <w:r w:rsidR="00E15442">
        <w:t xml:space="preserve"> </w:t>
      </w:r>
      <w:proofErr w:type="spellStart"/>
      <w:r w:rsidR="00E15442">
        <w:t>պարտականությունը</w:t>
      </w:r>
      <w:proofErr w:type="spellEnd"/>
      <w:r w:rsidR="00E15442">
        <w:t xml:space="preserve">, </w:t>
      </w:r>
      <w:proofErr w:type="spellStart"/>
      <w:r w:rsidR="00E15442">
        <w:t>ինչի</w:t>
      </w:r>
      <w:proofErr w:type="spellEnd"/>
      <w:r w:rsidR="00E15442">
        <w:t xml:space="preserve"> </w:t>
      </w:r>
      <w:proofErr w:type="spellStart"/>
      <w:r w:rsidR="00E15442">
        <w:t>հետևանքով</w:t>
      </w:r>
      <w:proofErr w:type="spellEnd"/>
      <w:r w:rsidR="00E15442">
        <w:t xml:space="preserve"> 2024 </w:t>
      </w:r>
      <w:proofErr w:type="spellStart"/>
      <w:r w:rsidR="00E15442">
        <w:t>թվականի</w:t>
      </w:r>
      <w:proofErr w:type="spellEnd"/>
      <w:r w:rsidR="00E15442">
        <w:t xml:space="preserve"> </w:t>
      </w:r>
      <w:proofErr w:type="spellStart"/>
      <w:r w:rsidR="00E15442">
        <w:t>մարտի</w:t>
      </w:r>
      <w:proofErr w:type="spellEnd"/>
      <w:r w:rsidR="00723FC5">
        <w:t xml:space="preserve"> 28</w:t>
      </w:r>
      <w:r w:rsidR="00E15442">
        <w:t>-ին «</w:t>
      </w:r>
      <w:proofErr w:type="spellStart"/>
      <w:r w:rsidR="00E15442">
        <w:t>Վարչարարության</w:t>
      </w:r>
      <w:proofErr w:type="spellEnd"/>
      <w:r w:rsidR="00E15442">
        <w:t xml:space="preserve"> </w:t>
      </w:r>
      <w:proofErr w:type="spellStart"/>
      <w:r w:rsidR="00E15442">
        <w:t>հիմունքների</w:t>
      </w:r>
      <w:proofErr w:type="spellEnd"/>
      <w:r w:rsidR="00E15442">
        <w:t xml:space="preserve"> և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վարույթի</w:t>
      </w:r>
      <w:proofErr w:type="spellEnd"/>
      <w:r w:rsidR="00E15442">
        <w:t xml:space="preserve"> </w:t>
      </w:r>
      <w:proofErr w:type="spellStart"/>
      <w:r w:rsidR="00E15442">
        <w:t>մասին</w:t>
      </w:r>
      <w:proofErr w:type="spellEnd"/>
      <w:r w:rsidR="00E15442">
        <w:t xml:space="preserve">» </w:t>
      </w:r>
      <w:proofErr w:type="spellStart"/>
      <w:r w:rsidR="00E15442">
        <w:t>Հայաստանի</w:t>
      </w:r>
      <w:proofErr w:type="spellEnd"/>
      <w:r w:rsidR="00E15442">
        <w:t xml:space="preserve"> </w:t>
      </w:r>
      <w:proofErr w:type="spellStart"/>
      <w:r w:rsidR="00E15442">
        <w:t>Հանրապետության</w:t>
      </w:r>
      <w:proofErr w:type="spellEnd"/>
      <w:r w:rsidR="00E15442">
        <w:t xml:space="preserve">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մարմնի</w:t>
      </w:r>
      <w:proofErr w:type="spellEnd"/>
      <w:r w:rsidR="00E15442">
        <w:t xml:space="preserve"> </w:t>
      </w:r>
      <w:proofErr w:type="spellStart"/>
      <w:r w:rsidR="00E15442">
        <w:t>նախաձեռնությամբ</w:t>
      </w:r>
      <w:proofErr w:type="spellEnd"/>
      <w:r w:rsidR="00E15442">
        <w:t xml:space="preserve"> </w:t>
      </w:r>
      <w:proofErr w:type="spellStart"/>
      <w:r w:rsidR="00E15442">
        <w:t>հարուցվել</w:t>
      </w:r>
      <w:proofErr w:type="spellEnd"/>
      <w:r w:rsidR="00E15442">
        <w:t xml:space="preserve"> է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E15442">
        <w:t xml:space="preserve">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պարտավորության</w:t>
      </w:r>
      <w:proofErr w:type="spellEnd"/>
      <w:r w:rsidR="00E15442">
        <w:t xml:space="preserve"> </w:t>
      </w:r>
      <w:proofErr w:type="spellStart"/>
      <w:r w:rsidR="00E15442">
        <w:t>գանձման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</w:t>
      </w:r>
      <w:proofErr w:type="spellEnd"/>
      <w:r w:rsidR="00E15442">
        <w:t>։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Պատճառաբանական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9B46D5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և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և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և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 xml:space="preserve">՝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է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723FC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21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՝ </w:t>
      </w:r>
    </w:p>
    <w:p w:rsidR="00723FC5" w:rsidRDefault="00723FC5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</w:p>
    <w:p w:rsidR="00DB2950" w:rsidRPr="00026F72" w:rsidRDefault="00DB2950" w:rsidP="00026F72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1․</w:t>
      </w:r>
      <w:r w:rsidR="00026F72">
        <w:rPr>
          <w:lang w:val="hy-AM"/>
        </w:rPr>
        <w:t>Դավիթ Թևանյանը</w:t>
      </w:r>
      <w:r w:rsidR="00723FC5">
        <w:rPr>
          <w:lang w:val="hy-AM"/>
        </w:rPr>
        <w:t xml:space="preserve"> </w:t>
      </w:r>
      <w:proofErr w:type="spellStart"/>
      <w:r w:rsidR="00E15442">
        <w:t>սեփականության</w:t>
      </w:r>
      <w:proofErr w:type="spellEnd"/>
      <w:r w:rsidR="00E15442">
        <w:t xml:space="preserve"> </w:t>
      </w:r>
      <w:proofErr w:type="spellStart"/>
      <w:r w:rsidR="00E15442">
        <w:t>իրավունքով</w:t>
      </w:r>
      <w:proofErr w:type="spellEnd"/>
      <w:r w:rsidR="00E15442">
        <w:t xml:space="preserve"> </w:t>
      </w:r>
      <w:r w:rsidR="00026F72">
        <w:rPr>
          <w:lang w:val="hy-AM"/>
        </w:rPr>
        <w:t xml:space="preserve">իրեն </w:t>
      </w:r>
      <w:proofErr w:type="spellStart"/>
      <w:r w:rsidR="00E15442">
        <w:t>պատկանող</w:t>
      </w:r>
      <w:proofErr w:type="spellEnd"/>
      <w:r w:rsidR="00026F72">
        <w:rPr>
          <w:lang w:val="hy-AM"/>
        </w:rPr>
        <w:t xml:space="preserve"> </w:t>
      </w:r>
      <w:r w:rsidR="00026F72">
        <w:rPr>
          <w:lang w:val="en-US"/>
        </w:rPr>
        <w:t>OPEL</w:t>
      </w:r>
      <w:r w:rsidR="00026F72" w:rsidRPr="00026F72">
        <w:t xml:space="preserve"> </w:t>
      </w:r>
      <w:r w:rsidR="00026F72">
        <w:rPr>
          <w:lang w:val="en-US"/>
        </w:rPr>
        <w:t>ASTRA</w:t>
      </w:r>
      <w:r w:rsidR="00026F72" w:rsidRPr="00026F72">
        <w:t xml:space="preserve"> 1.7 </w:t>
      </w:r>
      <w:r w:rsidR="00026F72">
        <w:rPr>
          <w:lang w:val="en-US"/>
        </w:rPr>
        <w:t>D</w:t>
      </w:r>
      <w:r w:rsidR="00026F72">
        <w:rPr>
          <w:lang w:val="hy-AM"/>
        </w:rPr>
        <w:t xml:space="preserve"> </w:t>
      </w:r>
      <w:r w:rsidR="000C7611">
        <w:rPr>
          <w:lang w:val="hy-AM"/>
        </w:rPr>
        <w:t xml:space="preserve">հաշվառման համարանիշի </w:t>
      </w:r>
      <w:r w:rsidR="00723FC5">
        <w:rPr>
          <w:lang w:val="hy-AM"/>
        </w:rPr>
        <w:t xml:space="preserve">փոխադրամիջոցի </w:t>
      </w:r>
      <w:r w:rsidR="000C7611">
        <w:t>(</w:t>
      </w:r>
      <w:proofErr w:type="spellStart"/>
      <w:r w:rsidR="000C7611">
        <w:t>մինչև</w:t>
      </w:r>
      <w:proofErr w:type="spellEnd"/>
      <w:r w:rsidR="000C7611">
        <w:t xml:space="preserve"> 10 </w:t>
      </w:r>
      <w:proofErr w:type="spellStart"/>
      <w:r w:rsidR="000C7611">
        <w:t>նստատեղ</w:t>
      </w:r>
      <w:proofErr w:type="spellEnd"/>
      <w:r w:rsidR="000C7611">
        <w:t xml:space="preserve"> </w:t>
      </w:r>
      <w:proofErr w:type="spellStart"/>
      <w:r w:rsidR="000C7611">
        <w:t>ունեցող</w:t>
      </w:r>
      <w:proofErr w:type="spellEnd"/>
      <w:r w:rsidR="000C7611">
        <w:t xml:space="preserve">, </w:t>
      </w:r>
      <w:proofErr w:type="spellStart"/>
      <w:r w:rsidR="000C7611">
        <w:t>մարդատար</w:t>
      </w:r>
      <w:proofErr w:type="spellEnd"/>
      <w:r w:rsidR="00026F72">
        <w:t>, 1993</w:t>
      </w:r>
      <w:r w:rsidR="000C7611">
        <w:t xml:space="preserve"> թ․</w:t>
      </w:r>
      <w:r w:rsidR="00026F72">
        <w:t>, 6</w:t>
      </w:r>
      <w:r w:rsidR="000C7611">
        <w:t xml:space="preserve">0 </w:t>
      </w:r>
      <w:proofErr w:type="spellStart"/>
      <w:r w:rsidR="000C7611">
        <w:t>ձ․ուժ</w:t>
      </w:r>
      <w:proofErr w:type="spellEnd"/>
      <w:r w:rsidR="00E15442">
        <w:t xml:space="preserve">)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723FC5">
        <w:t xml:space="preserve"> </w:t>
      </w:r>
      <w:r w:rsidR="000C7611">
        <w:t>2021-2023</w:t>
      </w:r>
      <w:r w:rsidR="00E15442">
        <w:t xml:space="preserve"> </w:t>
      </w:r>
      <w:proofErr w:type="spellStart"/>
      <w:r w:rsidR="00723FC5">
        <w:t>թվականի</w:t>
      </w:r>
      <w:proofErr w:type="spellEnd"/>
      <w:r w:rsidR="00E15442">
        <w:t xml:space="preserve"> </w:t>
      </w:r>
      <w:proofErr w:type="spellStart"/>
      <w:r w:rsidR="00E15442">
        <w:t>համար</w:t>
      </w:r>
      <w:proofErr w:type="spellEnd"/>
      <w:r w:rsidR="00E15442">
        <w:t xml:space="preserve"> </w:t>
      </w:r>
      <w:proofErr w:type="spellStart"/>
      <w:r w:rsidR="00E15442">
        <w:t>հաշվարկված</w:t>
      </w:r>
      <w:proofErr w:type="spellEnd"/>
      <w:r w:rsidR="00E15442">
        <w:t xml:space="preserve"> և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պարտավորությունները</w:t>
      </w:r>
      <w:proofErr w:type="spellEnd"/>
      <w:r w:rsidR="00E15442">
        <w:t xml:space="preserve"> </w:t>
      </w:r>
      <w:proofErr w:type="spellStart"/>
      <w:r w:rsidR="00E15442">
        <w:t>կազմում</w:t>
      </w:r>
      <w:proofErr w:type="spellEnd"/>
      <w:r w:rsidR="00E15442">
        <w:t xml:space="preserve"> </w:t>
      </w:r>
      <w:r w:rsidR="00723FC5">
        <w:t>է</w:t>
      </w:r>
      <w:r w:rsidR="00E15442">
        <w:t xml:space="preserve"> </w:t>
      </w:r>
      <w:r w:rsidR="00026F72">
        <w:rPr>
          <w:lang w:val="hy-AM"/>
        </w:rPr>
        <w:t xml:space="preserve">21160 </w:t>
      </w:r>
      <w:r w:rsidR="00E15442">
        <w:lastRenderedPageBreak/>
        <w:t>(</w:t>
      </w:r>
      <w:proofErr w:type="spellStart"/>
      <w:r w:rsidR="00026F72">
        <w:t>քսանմեկ</w:t>
      </w:r>
      <w:proofErr w:type="spellEnd"/>
      <w:r w:rsidR="00026F72">
        <w:t xml:space="preserve"> </w:t>
      </w:r>
      <w:proofErr w:type="spellStart"/>
      <w:r w:rsidR="00026F72">
        <w:t>հազար</w:t>
      </w:r>
      <w:proofErr w:type="spellEnd"/>
      <w:r w:rsidR="00026F72">
        <w:t xml:space="preserve"> </w:t>
      </w:r>
      <w:proofErr w:type="spellStart"/>
      <w:r w:rsidR="00026F72">
        <w:t>հարյուր</w:t>
      </w:r>
      <w:proofErr w:type="spellEnd"/>
      <w:r w:rsidR="00026F72">
        <w:t xml:space="preserve"> </w:t>
      </w:r>
      <w:proofErr w:type="spellStart"/>
      <w:r w:rsidR="00026F72">
        <w:t>վաթսուն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որից</w:t>
      </w:r>
      <w:proofErr w:type="spellEnd"/>
      <w:r w:rsidR="00E15442">
        <w:t xml:space="preserve"> </w:t>
      </w:r>
      <w:proofErr w:type="spellStart"/>
      <w:r w:rsidR="00E15442">
        <w:t>ապառք</w:t>
      </w:r>
      <w:proofErr w:type="spellEnd"/>
      <w:r w:rsidR="00026F72">
        <w:t>` 18</w:t>
      </w:r>
      <w:r w:rsidR="000C7611">
        <w:t>000</w:t>
      </w:r>
      <w:r w:rsidR="00E15442">
        <w:t xml:space="preserve"> (</w:t>
      </w:r>
      <w:proofErr w:type="spellStart"/>
      <w:r w:rsidR="00026F72">
        <w:t>տասնութ</w:t>
      </w:r>
      <w:proofErr w:type="spellEnd"/>
      <w:r w:rsidR="00026F72">
        <w:t xml:space="preserve"> </w:t>
      </w:r>
      <w:proofErr w:type="spellStart"/>
      <w:r w:rsidR="00026F72">
        <w:t>հազար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տույժ</w:t>
      </w:r>
      <w:proofErr w:type="spellEnd"/>
      <w:r w:rsidR="00026F72">
        <w:t>` 3160</w:t>
      </w:r>
      <w:r w:rsidR="00E15442">
        <w:t xml:space="preserve"> (</w:t>
      </w:r>
      <w:proofErr w:type="spellStart"/>
      <w:r w:rsidR="00026F72">
        <w:t>երեք</w:t>
      </w:r>
      <w:proofErr w:type="spellEnd"/>
      <w:r w:rsidR="00026F72">
        <w:t xml:space="preserve"> </w:t>
      </w:r>
      <w:proofErr w:type="spellStart"/>
      <w:r w:rsidR="00026F72">
        <w:t>հազար</w:t>
      </w:r>
      <w:proofErr w:type="spellEnd"/>
      <w:r w:rsidR="00026F72">
        <w:t xml:space="preserve"> </w:t>
      </w:r>
      <w:proofErr w:type="spellStart"/>
      <w:r w:rsidR="00026F72">
        <w:t>հարյուր</w:t>
      </w:r>
      <w:proofErr w:type="spellEnd"/>
      <w:r w:rsidR="00026F72">
        <w:t xml:space="preserve"> </w:t>
      </w:r>
      <w:proofErr w:type="spellStart"/>
      <w:r w:rsidR="00026F72">
        <w:t>վաթսուն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>։</w:t>
      </w:r>
    </w:p>
    <w:p w:rsidR="00026F72" w:rsidRPr="00EE4B02" w:rsidRDefault="00106392" w:rsidP="00026F72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D0633">
        <w:rPr>
          <w:rFonts w:ascii="Calibri" w:hAnsi="Calibri" w:cs="Calibri"/>
          <w:lang w:val="hy-AM"/>
        </w:rPr>
        <w:t> </w:t>
      </w:r>
      <w:r w:rsidRPr="00AE1A98">
        <w:rPr>
          <w:lang w:val="hy-AM"/>
        </w:rPr>
        <w:t xml:space="preserve">Այսպիսով, </w:t>
      </w:r>
      <w:r w:rsidR="00026F72">
        <w:rPr>
          <w:lang w:val="hy-AM"/>
        </w:rPr>
        <w:t xml:space="preserve">Դավիթ Թևանյանը </w:t>
      </w:r>
      <w:r w:rsidRPr="00AE1A98">
        <w:rPr>
          <w:lang w:val="hy-AM"/>
        </w:rPr>
        <w:t xml:space="preserve">հանդիսանալով գույքահարկ վճարող սուբյեկտ, օրենքով սահմանված կարգով չի վճարել սեփականության իրավունքով իրեն պատկանող </w:t>
      </w:r>
      <w:r>
        <w:rPr>
          <w:lang w:val="hy-AM"/>
        </w:rPr>
        <w:t>վերոնշյալ փոխադրամիջոցների գույքահարկը, որը ընդհանուր առմամբ կազմում է</w:t>
      </w:r>
      <w:r w:rsidR="0062411B">
        <w:rPr>
          <w:lang w:val="hy-AM"/>
        </w:rPr>
        <w:t xml:space="preserve"> </w:t>
      </w:r>
      <w:r w:rsidR="00026F72">
        <w:rPr>
          <w:lang w:val="hy-AM"/>
        </w:rPr>
        <w:t xml:space="preserve">21160 </w:t>
      </w:r>
      <w:r w:rsidR="00026F72" w:rsidRPr="00EE4B02">
        <w:rPr>
          <w:lang w:val="hy-AM"/>
        </w:rPr>
        <w:t>(քսանմեկ հազար հարյուր վաթսուն) ՀՀ դրամ</w:t>
      </w:r>
      <w:r w:rsidR="00026F72">
        <w:rPr>
          <w:lang w:val="hy-AM"/>
        </w:rPr>
        <w:t>,</w:t>
      </w:r>
      <w:r w:rsidR="00AE1A98">
        <w:rPr>
          <w:lang w:val="hy-AM"/>
        </w:rPr>
        <w:t xml:space="preserve"> որից ապառ՝ </w:t>
      </w:r>
      <w:r w:rsidR="00026F72" w:rsidRPr="00EE4B02">
        <w:rPr>
          <w:lang w:val="hy-AM"/>
        </w:rPr>
        <w:t>18000 (տասնութ հազար) ՀՀ դրամ, տույժ` 3160 (երեք հազար հարյուր վաթսուն) ՀՀ դրամ։</w:t>
      </w:r>
    </w:p>
    <w:p w:rsidR="009B46D5" w:rsidRPr="000C7611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ՀՀ Սահմանադրության (2015 թվականի փոփոխություններով) 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Հայաստանի Հանրապետության Հարկային օրենսգրքի (այսուհետ՝ նաև Օրենսգիրք) 239-րդ հոդվածի համաձայն՝ փոխադրամիջոցների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9B46D5" w:rsidRPr="000C7611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  <w:r w:rsidR="00686311" w:rsidRPr="000C7611">
        <w:rPr>
          <w:rFonts w:ascii="Calibri" w:hAnsi="Calibri" w:cs="Calibri"/>
          <w:lang w:val="hy-AM"/>
        </w:rPr>
        <w:tab/>
      </w:r>
      <w:r w:rsidRPr="000C7611">
        <w:rPr>
          <w:lang w:val="hy-AM"/>
        </w:rPr>
        <w:t xml:space="preserve"> Օրենսգրքի 242-րդ հոդվածի 1-ին մասը սահմանում է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«1. Փոխադրամիջոցների գույքահարկով հարկման օբյեկտ են համարվում հետևյալ փոխադրամիջոցները. 1) ավտոմոբիլային տրանսպորտի միջոցը. (</w:t>
      </w:r>
      <w:r w:rsidRPr="000C7611">
        <w:rPr>
          <w:rFonts w:ascii="Cambria Math" w:hAnsi="Cambria Math" w:cs="Cambria Math"/>
          <w:lang w:val="hy-AM"/>
        </w:rPr>
        <w:t>․․․</w:t>
      </w:r>
      <w:r w:rsidRPr="000C7611">
        <w:rPr>
          <w:lang w:val="hy-AM"/>
        </w:rPr>
        <w:t>)</w:t>
      </w:r>
      <w:r w:rsidRPr="000C7611">
        <w:rPr>
          <w:rFonts w:cs="GHEA Grapalat"/>
          <w:lang w:val="hy-AM"/>
        </w:rPr>
        <w:t>»</w:t>
      </w:r>
      <w:r w:rsidRPr="000C7611">
        <w:rPr>
          <w:lang w:val="hy-AM"/>
        </w:rPr>
        <w:t>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Օրենսգրքի 246-րդ հոդվածը սահմանում է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«1.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0C7611">
        <w:rPr>
          <w:rFonts w:ascii="Cambria Math" w:hAnsi="Cambria Math" w:cs="Cambria Math"/>
          <w:lang w:val="hy-AM"/>
        </w:rPr>
        <w:t>․․․</w:t>
      </w:r>
      <w:r w:rsidRPr="000C7611">
        <w:rPr>
          <w:lang w:val="hy-AM"/>
        </w:rPr>
        <w:t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26F72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  <w:r w:rsidR="00686311" w:rsidRPr="000C7611">
        <w:rPr>
          <w:rFonts w:ascii="Calibri" w:hAnsi="Calibri" w:cs="Calibri"/>
          <w:lang w:val="hy-AM"/>
        </w:rPr>
        <w:tab/>
      </w:r>
      <w:r w:rsidRPr="00026F72">
        <w:rPr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9B46D5" w:rsidRPr="00026F72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26F72">
        <w:rPr>
          <w:lang w:val="hy-AM"/>
        </w:rPr>
        <w:t>Օրենսգրքի 251-րդ հոդվածի 1-ին մասի համաձայն՝ 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</w:t>
      </w:r>
      <w:r w:rsidRPr="00026F72">
        <w:rPr>
          <w:rFonts w:ascii="Calibri" w:hAnsi="Calibri" w:cs="Calibri"/>
          <w:lang w:val="hy-AM"/>
        </w:rPr>
        <w:t> </w:t>
      </w:r>
      <w:r w:rsidRPr="00026F72">
        <w:rPr>
          <w:lang w:val="hy-AM"/>
        </w:rPr>
        <w:t xml:space="preserve"> </w:t>
      </w:r>
      <w:r w:rsidRPr="00026F72">
        <w:rPr>
          <w:rFonts w:ascii="Calibri" w:hAnsi="Calibri" w:cs="Calibri"/>
          <w:lang w:val="hy-AM"/>
        </w:rPr>
        <w:t> </w:t>
      </w:r>
      <w:r w:rsidRPr="00026F72">
        <w:rPr>
          <w:lang w:val="hy-AM"/>
        </w:rPr>
        <w:t>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106392" w:rsidRPr="00EE4B02" w:rsidRDefault="00E15442" w:rsidP="00106392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26F72">
        <w:rPr>
          <w:rFonts w:ascii="Calibri" w:hAnsi="Calibri" w:cs="Calibri"/>
          <w:lang w:val="hy-AM"/>
        </w:rPr>
        <w:lastRenderedPageBreak/>
        <w:t> </w:t>
      </w:r>
      <w:r w:rsidRPr="00EE4B02">
        <w:rPr>
          <w:lang w:val="hy-AM"/>
        </w:rPr>
        <w:t>Օրենսգրքի 401-րդ հոդվածի 1-ին մասի համաձայն`</w:t>
      </w:r>
      <w:r w:rsidRPr="00EE4B02">
        <w:rPr>
          <w:rFonts w:ascii="Calibri" w:hAnsi="Calibri" w:cs="Calibri"/>
          <w:lang w:val="hy-AM"/>
        </w:rPr>
        <w:t> </w:t>
      </w:r>
      <w:r w:rsidRPr="00EE4B02">
        <w:rPr>
          <w:lang w:val="hy-AM"/>
        </w:rPr>
        <w:t xml:space="preserve"> հարկի վճարումը սահմանված ժամկետներից ուշացնելու դեպքում ժամկետանց յուրաքանչյուր օրվա համար հարկ վճարողը կամ հարկային գործակալը վճարում է տույժ:</w:t>
      </w:r>
      <w:r w:rsidRPr="00EE4B02">
        <w:rPr>
          <w:rFonts w:ascii="Calibri" w:hAnsi="Calibri" w:cs="Calibri"/>
          <w:lang w:val="hy-AM"/>
        </w:rPr>
        <w:t> </w:t>
      </w:r>
    </w:p>
    <w:p w:rsidR="00686311" w:rsidRPr="00106392" w:rsidRDefault="00686311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6392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>3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>Եզրափակիչ մաս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Pr="000C7611">
        <w:rPr>
          <w:rFonts w:ascii="Calibri" w:hAnsi="Calibri" w:cs="Calibri"/>
          <w:lang w:val="hy-AM"/>
        </w:rPr>
        <w:t>  </w:t>
      </w:r>
    </w:p>
    <w:p w:rsidR="009B46D5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 24-րդ, 38-րդ հոդվածի 1-ին մասի 3-րդ, 4-րդ կետերով, ՀՀ Հարկային օրենսգրքի 12-րդ բաժնով, 401-րդ հոդվածով և «Վարչարարության հիմունքների և վարչական վարույթի մասին» ՀՀ օրենքի 53-61-րդ հոդվածներով՝ ո ր ո շ ու մ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ե մ</w:t>
      </w:r>
    </w:p>
    <w:p w:rsidR="00FF4933" w:rsidRPr="000C7611" w:rsidRDefault="00FF4933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</w:p>
    <w:p w:rsidR="00AC3243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1</w:t>
      </w:r>
      <w:r w:rsidRPr="000C7611">
        <w:rPr>
          <w:rFonts w:ascii="Cambria Math" w:hAnsi="Cambria Math" w:cs="Cambria Math"/>
          <w:lang w:val="hy-AM"/>
        </w:rPr>
        <w:t>․</w:t>
      </w:r>
      <w:r w:rsidR="00AC3243" w:rsidRPr="00AC3243">
        <w:rPr>
          <w:lang w:val="hy-AM"/>
        </w:rPr>
        <w:t xml:space="preserve"> </w:t>
      </w:r>
      <w:r w:rsidR="00AC3243">
        <w:rPr>
          <w:lang w:val="hy-AM"/>
        </w:rPr>
        <w:t>Դավիթ Թևանյանի</w:t>
      </w:r>
      <w:r w:rsidR="00EE4B02">
        <w:rPr>
          <w:lang w:val="hy-AM"/>
        </w:rPr>
        <w:t>ց</w:t>
      </w:r>
      <w:bookmarkStart w:id="0" w:name="_GoBack"/>
      <w:bookmarkEnd w:id="0"/>
      <w:r w:rsidR="00AC3243">
        <w:rPr>
          <w:lang w:val="hy-AM"/>
        </w:rPr>
        <w:t xml:space="preserve"> </w:t>
      </w:r>
      <w:r w:rsidRPr="000C7611">
        <w:rPr>
          <w:lang w:val="hy-AM"/>
        </w:rPr>
        <w:t>հօգուտ Կապան համայնքի բյուջեի գանձել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="00AC3243">
        <w:rPr>
          <w:lang w:val="hy-AM"/>
        </w:rPr>
        <w:t xml:space="preserve">21160 </w:t>
      </w:r>
      <w:r w:rsidR="00AC3243" w:rsidRPr="00AC3243">
        <w:rPr>
          <w:lang w:val="hy-AM"/>
        </w:rPr>
        <w:t>(քսանմեկ հազար հարյուր վաթսուն) ՀՀ դրամ</w:t>
      </w:r>
      <w:r w:rsidR="00AC3243" w:rsidRPr="000C7611">
        <w:rPr>
          <w:lang w:val="hy-AM"/>
        </w:rPr>
        <w:t xml:space="preserve"> </w:t>
      </w:r>
      <w:r w:rsidRPr="000C7611">
        <w:rPr>
          <w:lang w:val="hy-AM"/>
        </w:rPr>
        <w:t xml:space="preserve">որպես </w:t>
      </w:r>
      <w:r w:rsidR="00107D91" w:rsidRPr="000C7611">
        <w:rPr>
          <w:lang w:val="hy-AM"/>
        </w:rPr>
        <w:t>փոխադրամիջոցների</w:t>
      </w:r>
      <w:r w:rsidRPr="000C7611">
        <w:rPr>
          <w:lang w:val="hy-AM"/>
        </w:rPr>
        <w:t xml:space="preserve"> համար վճարման ենթակա գույքահարկի գումար, որից ապառք` </w:t>
      </w:r>
      <w:r w:rsidR="00AC3243" w:rsidRPr="00AC3243">
        <w:rPr>
          <w:lang w:val="hy-AM"/>
        </w:rPr>
        <w:t>18000 (տասնութ հազար) ՀՀ դրամ, տույժ` 3160 (երեք հազար հարյուր վաթսուն) ՀՀ դրամ։</w:t>
      </w:r>
    </w:p>
    <w:p w:rsidR="009B46D5" w:rsidRPr="00107D9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7D91">
        <w:rPr>
          <w:rFonts w:ascii="Calibri" w:hAnsi="Calibri" w:cs="Calibri"/>
          <w:lang w:val="hy-AM"/>
        </w:rPr>
        <w:t> </w:t>
      </w:r>
      <w:r w:rsidRPr="00107D91">
        <w:rPr>
          <w:lang w:val="hy-AM"/>
        </w:rPr>
        <w:t>2. Սույն որոշումն ուժի մեջ է մտնում վարչական ակտի հասցեատիրոջն «Վարչարարության հիմունքների և վարչական վարույթի մասին» ՀՀ օրենքի 59-րդ հոդվածով սահմանված կարգով իրազեկելուն հաջորդող օրվանից։</w:t>
      </w:r>
    </w:p>
    <w:p w:rsidR="009B46D5" w:rsidRPr="000C761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3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Դրամական պահանջները չկատարելու դեպքում սույն որոշումը կներկայացվի հարկադիր կատարման «Վարչարարության հիմունքների և վարչական վարույթի մասին» ՀՀ օրենքին համապատասխան`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վարչական ակտն անբողոքարկելի դառնալուց հետո՝ եռամսյա ժամկետում: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4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Սույն որոշումը կարող է բողոքարկվել վարչական կարգով Կապան համայնքի ղեկավարին՝ դրա ուժի մեջ մտնելու օրվանից երկու ամսվա ընթացքում կամ դատական կարգով՝ ՀՀ վարչական դատարան՝ երկամսյա ժամկետում։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FF4933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9B46D5" w:rsidRPr="00107D91" w:rsidRDefault="009B46D5">
      <w:pPr>
        <w:pStyle w:val="a3"/>
        <w:divId w:val="370375822"/>
        <w:rPr>
          <w:lang w:val="hy-AM"/>
        </w:rPr>
      </w:pPr>
    </w:p>
    <w:p w:rsidR="009B46D5" w:rsidRPr="000C7611" w:rsidRDefault="00E15442">
      <w:pPr>
        <w:pStyle w:val="a3"/>
        <w:jc w:val="center"/>
        <w:divId w:val="370375822"/>
        <w:rPr>
          <w:lang w:val="hy-AM"/>
        </w:rPr>
      </w:pPr>
      <w:r w:rsidRPr="000C7611">
        <w:rPr>
          <w:rStyle w:val="a4"/>
          <w:sz w:val="27"/>
          <w:szCs w:val="27"/>
          <w:lang w:val="hy-AM"/>
        </w:rPr>
        <w:t>ՀԱՄԱՅՆՔԻ ՂԵԿԱՎԱՐ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686311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="00107D91">
        <w:rPr>
          <w:rStyle w:val="a4"/>
          <w:sz w:val="27"/>
          <w:szCs w:val="27"/>
          <w:lang w:val="hy-AM"/>
        </w:rPr>
        <w:t xml:space="preserve">     </w:t>
      </w:r>
      <w:r w:rsidRPr="000C7611">
        <w:rPr>
          <w:rStyle w:val="a4"/>
          <w:sz w:val="27"/>
          <w:szCs w:val="27"/>
          <w:lang w:val="hy-AM"/>
        </w:rPr>
        <w:t>ԳԵՎՈՐԳ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>ՓԱՐՍՅԱՆ</w:t>
      </w:r>
    </w:p>
    <w:p w:rsidR="009B46D5" w:rsidRPr="000C7611" w:rsidRDefault="00E15442">
      <w:pPr>
        <w:pStyle w:val="a3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>
      <w:pPr>
        <w:pStyle w:val="a3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E15442" w:rsidRPr="000C7611" w:rsidRDefault="00E15442">
      <w:pPr>
        <w:pStyle w:val="a3"/>
        <w:divId w:val="370375822"/>
        <w:rPr>
          <w:lang w:val="hy-AM"/>
        </w:rPr>
      </w:pPr>
      <w:r w:rsidRPr="000C7611">
        <w:rPr>
          <w:lang w:val="hy-AM"/>
        </w:rPr>
        <w:t xml:space="preserve">2024թ. ապրիլի </w:t>
      </w:r>
      <w:r w:rsidRPr="000C7611">
        <w:rPr>
          <w:rStyle w:val="a4"/>
          <w:rFonts w:ascii="Calibri" w:hAnsi="Calibri" w:cs="Calibri"/>
          <w:lang w:val="hy-AM"/>
        </w:rPr>
        <w:t> </w:t>
      </w:r>
      <w:r w:rsidR="00FF4933">
        <w:rPr>
          <w:lang w:val="hy-AM"/>
        </w:rPr>
        <w:t>19</w:t>
      </w:r>
      <w:r w:rsidRPr="000C7611">
        <w:rPr>
          <w:b/>
          <w:bCs/>
          <w:sz w:val="27"/>
          <w:szCs w:val="27"/>
          <w:lang w:val="hy-AM"/>
        </w:rPr>
        <w:br/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       </w:t>
      </w:r>
      <w:r w:rsidRPr="000C7611">
        <w:rPr>
          <w:lang w:val="hy-AM"/>
        </w:rPr>
        <w:t>ք. Կապան</w:t>
      </w:r>
    </w:p>
    <w:sectPr w:rsidR="00E15442" w:rsidRPr="000C761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D"/>
    <w:rsid w:val="00026F72"/>
    <w:rsid w:val="000C7611"/>
    <w:rsid w:val="000E1A1C"/>
    <w:rsid w:val="00106392"/>
    <w:rsid w:val="00107D91"/>
    <w:rsid w:val="001D0633"/>
    <w:rsid w:val="0026744A"/>
    <w:rsid w:val="00280617"/>
    <w:rsid w:val="002A2B6C"/>
    <w:rsid w:val="002D3E0E"/>
    <w:rsid w:val="0037481E"/>
    <w:rsid w:val="0062411B"/>
    <w:rsid w:val="00686311"/>
    <w:rsid w:val="006E3C9D"/>
    <w:rsid w:val="00723FC5"/>
    <w:rsid w:val="00750772"/>
    <w:rsid w:val="00996C0D"/>
    <w:rsid w:val="009B46D5"/>
    <w:rsid w:val="00AC3243"/>
    <w:rsid w:val="00AE1A98"/>
    <w:rsid w:val="00B34014"/>
    <w:rsid w:val="00DB2950"/>
    <w:rsid w:val="00E15442"/>
    <w:rsid w:val="00E229FB"/>
    <w:rsid w:val="00E25A99"/>
    <w:rsid w:val="00EE4B02"/>
    <w:rsid w:val="00F8233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F8A-83BF-4441-A211-5CFDC08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CD4D-8C55-4DBC-A5A7-8A9A52A8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2024-04-19T10:50:00Z</cp:lastPrinted>
  <dcterms:created xsi:type="dcterms:W3CDTF">2024-04-16T10:46:00Z</dcterms:created>
  <dcterms:modified xsi:type="dcterms:W3CDTF">2024-04-19T10:51:00Z</dcterms:modified>
</cp:coreProperties>
</file>