
<file path=[Content_Types].xml><?xml version="1.0" encoding="utf-8"?>
<Types xmlns="http://schemas.openxmlformats.org/package/2006/content-types">
  <Default Extension="rels" ContentType="application/vnd.openxmlformats-package.relationships+xml"/>
  <Default Extension="xml" ContentType="application/xml"/>
  <Default Extension="0"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0" ContentType="image/gi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CellMar>
          <w:left w:w="0" w:type="dxa"/>
          <w:right w:w="0" w:type="dxa"/>
        </w:tblCellMar>
        <w:tblLook w:val="04A0" w:firstRow="1" w:lastRow="0" w:firstColumn="1" w:lastColumn="0" w:noHBand="0" w:noVBand="1"/>
      </w:tblPr>
      <w:tblGrid>
        <w:gridCol w:w="10062"/>
      </w:tblGrid>
      <w:tr w:rsidR="00A00B55" w:rsidRPr="005535F3">
        <w:trPr>
          <w:divId w:val="2002343425"/>
          <w:tblCellSpacing w:w="0" w:type="dxa"/>
          <w:jc w:val="center"/>
        </w:trPr>
        <w:tc>
          <w:tcPr>
            <w:tcW w:w="0" w:type="auto"/>
            <w:vAlign w:val="center"/>
            <w:hideMark/>
          </w:tcPr>
          <w:p w:rsidR="00F057FD" w:rsidRPr="005535F3" w:rsidRDefault="009800CB" w:rsidP="0023781D">
            <w:pPr>
              <w:ind w:left="-142" w:right="-286"/>
              <w:jc w:val="center"/>
              <w:rPr>
                <w:rStyle w:val="a4"/>
                <w:rFonts w:ascii="GHEA Grapalat" w:eastAsia="Times New Roman" w:hAnsi="GHEA Grapalat"/>
                <w:sz w:val="36"/>
                <w:szCs w:val="36"/>
              </w:rPr>
            </w:pPr>
            <w:r w:rsidRPr="005535F3">
              <w:rPr>
                <w:rFonts w:ascii="GHEA Grapalat" w:eastAsia="Times New Roman" w:hAnsi="GHEA Grapalat"/>
                <w:noProof/>
              </w:rPr>
              <w:drawing>
                <wp:inline distT="0" distB="0" distL="0" distR="0">
                  <wp:extent cx="1095375" cy="1047750"/>
                  <wp:effectExtent l="0" t="0" r="0" b="0"/>
                  <wp:docPr id="1" name="Рисунок 1" descr="cid:000301d49b4e$fdfc3576$_CDOSY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0301d49b4e$fdfc3576$_CDOSYS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5535F3">
              <w:rPr>
                <w:rFonts w:ascii="GHEA Grapalat" w:eastAsia="Times New Roman" w:hAnsi="GHEA Grapalat"/>
              </w:rPr>
              <w:br/>
            </w:r>
            <w:r w:rsidRPr="005535F3">
              <w:rPr>
                <w:rStyle w:val="a4"/>
                <w:rFonts w:ascii="GHEA Grapalat" w:eastAsia="Times New Roman" w:hAnsi="GHEA Grapalat"/>
                <w:sz w:val="36"/>
                <w:szCs w:val="36"/>
              </w:rPr>
              <w:t xml:space="preserve">ՀԱՅԱՍՏԱՆԻ ՀԱՆՐԱՊԵՏՈՒԹՅԱՆ </w:t>
            </w:r>
          </w:p>
          <w:p w:rsidR="00A00B55" w:rsidRPr="005535F3" w:rsidRDefault="009800CB" w:rsidP="0023781D">
            <w:pPr>
              <w:ind w:left="-142" w:right="-286"/>
              <w:jc w:val="center"/>
              <w:rPr>
                <w:rFonts w:ascii="GHEA Grapalat" w:eastAsia="Times New Roman" w:hAnsi="GHEA Grapalat"/>
                <w:sz w:val="24"/>
                <w:szCs w:val="24"/>
              </w:rPr>
            </w:pPr>
            <w:r w:rsidRPr="005535F3">
              <w:rPr>
                <w:rStyle w:val="a4"/>
                <w:rFonts w:ascii="GHEA Grapalat" w:eastAsia="Times New Roman" w:hAnsi="GHEA Grapalat"/>
                <w:sz w:val="36"/>
                <w:szCs w:val="36"/>
              </w:rPr>
              <w:t>ԿԱՊԱՆ ՀԱՄԱՅՆՔԻ ՂԵԿԱՎԱՐ</w:t>
            </w:r>
            <w:r w:rsidRPr="005535F3">
              <w:rPr>
                <w:rFonts w:ascii="GHEA Grapalat" w:eastAsia="Times New Roman" w:hAnsi="GHEA Grapalat"/>
                <w:b/>
                <w:bCs/>
                <w:sz w:val="27"/>
                <w:szCs w:val="27"/>
              </w:rPr>
              <w:br/>
            </w:r>
            <w:r w:rsidRPr="005535F3">
              <w:rPr>
                <w:rFonts w:ascii="GHEA Grapalat" w:eastAsia="Times New Roman" w:hAnsi="GHEA Grapalat"/>
                <w:b/>
                <w:bCs/>
                <w:noProof/>
              </w:rPr>
              <w:drawing>
                <wp:inline distT="0" distB="0" distL="0" distR="0">
                  <wp:extent cx="6429375" cy="47625"/>
                  <wp:effectExtent l="0" t="0" r="0"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A00B55" w:rsidRPr="005535F3" w:rsidRDefault="009800CB" w:rsidP="0023781D">
            <w:pPr>
              <w:ind w:left="-142" w:right="-286"/>
              <w:rPr>
                <w:rFonts w:ascii="GHEA Grapalat" w:eastAsia="Times New Roman" w:hAnsi="GHEA Grapalat"/>
              </w:rPr>
            </w:pPr>
            <w:proofErr w:type="spellStart"/>
            <w:r w:rsidRPr="005535F3">
              <w:rPr>
                <w:rFonts w:ascii="GHEA Grapalat" w:eastAsia="Times New Roman" w:hAnsi="GHEA Grapalat"/>
              </w:rPr>
              <w:t>Հայաստանի</w:t>
            </w:r>
            <w:proofErr w:type="spellEnd"/>
            <w:r w:rsidRPr="005535F3">
              <w:rPr>
                <w:rFonts w:ascii="GHEA Grapalat" w:eastAsia="Times New Roman" w:hAnsi="GHEA Grapalat"/>
              </w:rPr>
              <w:t xml:space="preserve"> </w:t>
            </w:r>
            <w:proofErr w:type="spellStart"/>
            <w:r w:rsidRPr="005535F3">
              <w:rPr>
                <w:rFonts w:ascii="GHEA Grapalat" w:eastAsia="Times New Roman" w:hAnsi="GHEA Grapalat"/>
              </w:rPr>
              <w:t>Հանրապետության</w:t>
            </w:r>
            <w:proofErr w:type="spellEnd"/>
            <w:r w:rsidRPr="005535F3">
              <w:rPr>
                <w:rFonts w:ascii="GHEA Grapalat" w:eastAsia="Times New Roman" w:hAnsi="GHEA Grapalat"/>
              </w:rPr>
              <w:t xml:space="preserve"> </w:t>
            </w:r>
            <w:proofErr w:type="spellStart"/>
            <w:r w:rsidRPr="005535F3">
              <w:rPr>
                <w:rFonts w:ascii="GHEA Grapalat" w:eastAsia="Times New Roman" w:hAnsi="GHEA Grapalat"/>
              </w:rPr>
              <w:t>Սյունիքի</w:t>
            </w:r>
            <w:proofErr w:type="spellEnd"/>
            <w:r w:rsidRPr="005535F3">
              <w:rPr>
                <w:rFonts w:ascii="GHEA Grapalat" w:eastAsia="Times New Roman" w:hAnsi="GHEA Grapalat"/>
              </w:rPr>
              <w:t xml:space="preserve"> </w:t>
            </w:r>
            <w:proofErr w:type="spellStart"/>
            <w:r w:rsidRPr="005535F3">
              <w:rPr>
                <w:rFonts w:ascii="GHEA Grapalat" w:eastAsia="Times New Roman" w:hAnsi="GHEA Grapalat"/>
              </w:rPr>
              <w:t>մարզի</w:t>
            </w:r>
            <w:proofErr w:type="spellEnd"/>
            <w:r w:rsidRPr="005535F3">
              <w:rPr>
                <w:rFonts w:ascii="GHEA Grapalat" w:eastAsia="Times New Roman" w:hAnsi="GHEA Grapalat"/>
              </w:rPr>
              <w:t xml:space="preserve"> </w:t>
            </w:r>
            <w:proofErr w:type="spellStart"/>
            <w:r w:rsidRPr="005535F3">
              <w:rPr>
                <w:rFonts w:ascii="GHEA Grapalat" w:eastAsia="Times New Roman" w:hAnsi="GHEA Grapalat"/>
              </w:rPr>
              <w:t>Կապան</w:t>
            </w:r>
            <w:proofErr w:type="spellEnd"/>
            <w:r w:rsidRPr="005535F3">
              <w:rPr>
                <w:rFonts w:ascii="GHEA Grapalat" w:eastAsia="Times New Roman" w:hAnsi="GHEA Grapalat"/>
              </w:rPr>
              <w:t xml:space="preserve"> </w:t>
            </w:r>
            <w:proofErr w:type="spellStart"/>
            <w:r w:rsidRPr="005535F3">
              <w:rPr>
                <w:rFonts w:ascii="GHEA Grapalat" w:eastAsia="Times New Roman" w:hAnsi="GHEA Grapalat"/>
              </w:rPr>
              <w:t>համայնք</w:t>
            </w:r>
            <w:proofErr w:type="spellEnd"/>
            <w:r w:rsidRPr="005535F3">
              <w:rPr>
                <w:rFonts w:ascii="GHEA Grapalat" w:eastAsia="Times New Roman" w:hAnsi="GHEA Grapalat"/>
              </w:rPr>
              <w:t xml:space="preserve"> </w:t>
            </w:r>
            <w:r w:rsidRPr="005535F3">
              <w:rPr>
                <w:rFonts w:ascii="GHEA Grapalat" w:eastAsia="Times New Roman" w:hAnsi="GHEA Grapalat"/>
              </w:rPr>
              <w:br/>
              <w:t xml:space="preserve">ՀՀ, </w:t>
            </w:r>
            <w:proofErr w:type="spellStart"/>
            <w:r w:rsidRPr="005535F3">
              <w:rPr>
                <w:rFonts w:ascii="GHEA Grapalat" w:eastAsia="Times New Roman" w:hAnsi="GHEA Grapalat"/>
              </w:rPr>
              <w:t>Սյունիքի</w:t>
            </w:r>
            <w:proofErr w:type="spellEnd"/>
            <w:r w:rsidRPr="005535F3">
              <w:rPr>
                <w:rFonts w:ascii="GHEA Grapalat" w:eastAsia="Times New Roman" w:hAnsi="GHEA Grapalat"/>
              </w:rPr>
              <w:t xml:space="preserve"> </w:t>
            </w:r>
            <w:proofErr w:type="spellStart"/>
            <w:r w:rsidRPr="005535F3">
              <w:rPr>
                <w:rFonts w:ascii="GHEA Grapalat" w:eastAsia="Times New Roman" w:hAnsi="GHEA Grapalat"/>
              </w:rPr>
              <w:t>մարզ</w:t>
            </w:r>
            <w:proofErr w:type="spellEnd"/>
            <w:r w:rsidRPr="005535F3">
              <w:rPr>
                <w:rFonts w:ascii="GHEA Grapalat" w:eastAsia="Times New Roman" w:hAnsi="GHEA Grapalat"/>
              </w:rPr>
              <w:t xml:space="preserve">, ք. </w:t>
            </w:r>
            <w:proofErr w:type="spellStart"/>
            <w:r w:rsidRPr="005535F3">
              <w:rPr>
                <w:rFonts w:ascii="GHEA Grapalat" w:eastAsia="Times New Roman" w:hAnsi="GHEA Grapalat"/>
              </w:rPr>
              <w:t>Կապան</w:t>
            </w:r>
            <w:proofErr w:type="spellEnd"/>
            <w:r w:rsidRPr="005535F3">
              <w:rPr>
                <w:rFonts w:ascii="GHEA Grapalat" w:eastAsia="Times New Roman" w:hAnsi="GHEA Grapalat"/>
              </w:rPr>
              <w:t>, +374-285-42036, 060521818, kapan.syuniq@mta.gov.am</w:t>
            </w:r>
          </w:p>
        </w:tc>
      </w:tr>
    </w:tbl>
    <w:p w:rsidR="0023781D" w:rsidRDefault="0023781D" w:rsidP="0023781D">
      <w:pPr>
        <w:pStyle w:val="a3"/>
        <w:spacing w:before="0" w:beforeAutospacing="0" w:after="0" w:afterAutospacing="0"/>
        <w:ind w:left="-142" w:right="-286"/>
        <w:jc w:val="center"/>
        <w:divId w:val="2002343425"/>
        <w:rPr>
          <w:rStyle w:val="a4"/>
          <w:sz w:val="36"/>
          <w:szCs w:val="36"/>
        </w:rPr>
      </w:pPr>
    </w:p>
    <w:p w:rsidR="0023781D" w:rsidRDefault="009800CB" w:rsidP="0023781D">
      <w:pPr>
        <w:pStyle w:val="a3"/>
        <w:spacing w:before="0" w:beforeAutospacing="0" w:after="0" w:afterAutospacing="0"/>
        <w:ind w:left="-142" w:right="-286"/>
        <w:jc w:val="center"/>
        <w:divId w:val="2002343425"/>
        <w:rPr>
          <w:rStyle w:val="a4"/>
          <w:sz w:val="36"/>
          <w:szCs w:val="36"/>
        </w:rPr>
      </w:pPr>
      <w:r w:rsidRPr="005535F3">
        <w:rPr>
          <w:rStyle w:val="a4"/>
          <w:sz w:val="36"/>
          <w:szCs w:val="36"/>
        </w:rPr>
        <w:t>Ո Ր Ո Շ ՈՒ Մ</w:t>
      </w:r>
    </w:p>
    <w:p w:rsidR="0023781D" w:rsidRPr="0023781D" w:rsidRDefault="0023781D" w:rsidP="0023781D">
      <w:pPr>
        <w:pStyle w:val="a3"/>
        <w:spacing w:before="0" w:beforeAutospacing="0" w:after="0" w:afterAutospacing="0"/>
        <w:ind w:left="-142" w:right="-286"/>
        <w:jc w:val="center"/>
        <w:divId w:val="2002343425"/>
        <w:rPr>
          <w:rStyle w:val="a4"/>
          <w:sz w:val="12"/>
          <w:szCs w:val="36"/>
        </w:rPr>
      </w:pPr>
    </w:p>
    <w:p w:rsidR="00A00B55" w:rsidRDefault="00F638ED" w:rsidP="0023781D">
      <w:pPr>
        <w:pStyle w:val="a3"/>
        <w:spacing w:before="0" w:beforeAutospacing="0" w:after="0" w:afterAutospacing="0"/>
        <w:ind w:left="-142" w:right="-286"/>
        <w:jc w:val="center"/>
        <w:divId w:val="2002343425"/>
        <w:rPr>
          <w:sz w:val="27"/>
          <w:szCs w:val="27"/>
          <w:lang w:val="hy-AM"/>
        </w:rPr>
      </w:pPr>
      <w:r w:rsidRPr="005535F3">
        <w:rPr>
          <w:sz w:val="27"/>
          <w:szCs w:val="27"/>
          <w:lang w:val="hy-AM"/>
        </w:rPr>
        <w:t>31</w:t>
      </w:r>
      <w:r w:rsidR="00F75D14" w:rsidRPr="005535F3">
        <w:rPr>
          <w:sz w:val="27"/>
          <w:szCs w:val="27"/>
          <w:lang w:val="hy-AM"/>
        </w:rPr>
        <w:t xml:space="preserve"> </w:t>
      </w:r>
      <w:r w:rsidR="001904BB" w:rsidRPr="005535F3">
        <w:rPr>
          <w:sz w:val="27"/>
          <w:szCs w:val="27"/>
          <w:lang w:val="hy-AM"/>
        </w:rPr>
        <w:t>հ</w:t>
      </w:r>
      <w:r w:rsidRPr="005535F3">
        <w:rPr>
          <w:sz w:val="27"/>
          <w:szCs w:val="27"/>
          <w:lang w:val="hy-AM"/>
        </w:rPr>
        <w:t>ոկտեմբեր</w:t>
      </w:r>
      <w:r w:rsidR="00F75D14" w:rsidRPr="005535F3">
        <w:rPr>
          <w:sz w:val="27"/>
          <w:szCs w:val="27"/>
          <w:lang w:val="hy-AM"/>
        </w:rPr>
        <w:t>ի</w:t>
      </w:r>
      <w:r w:rsidR="00F057FD" w:rsidRPr="005535F3">
        <w:rPr>
          <w:sz w:val="27"/>
          <w:szCs w:val="27"/>
          <w:lang w:val="hy-AM"/>
        </w:rPr>
        <w:t xml:space="preserve"> 202</w:t>
      </w:r>
      <w:r w:rsidR="001904BB" w:rsidRPr="005535F3">
        <w:rPr>
          <w:sz w:val="27"/>
          <w:szCs w:val="27"/>
          <w:lang w:val="hy-AM"/>
        </w:rPr>
        <w:t>5</w:t>
      </w:r>
      <w:r w:rsidR="009800CB" w:rsidRPr="005535F3">
        <w:rPr>
          <w:rFonts w:ascii="Calibri" w:hAnsi="Calibri" w:cs="Calibri"/>
          <w:sz w:val="27"/>
          <w:szCs w:val="27"/>
          <w:lang w:val="hy-AM"/>
        </w:rPr>
        <w:t> </w:t>
      </w:r>
      <w:r w:rsidR="009800CB" w:rsidRPr="005535F3">
        <w:rPr>
          <w:sz w:val="27"/>
          <w:szCs w:val="27"/>
          <w:lang w:val="hy-AM"/>
        </w:rPr>
        <w:t>թվականի</w:t>
      </w:r>
      <w:r w:rsidR="009800CB" w:rsidRPr="005535F3">
        <w:rPr>
          <w:rFonts w:ascii="Calibri" w:hAnsi="Calibri" w:cs="Calibri"/>
          <w:sz w:val="27"/>
          <w:szCs w:val="27"/>
          <w:lang w:val="hy-AM"/>
        </w:rPr>
        <w:t>  </w:t>
      </w:r>
      <w:r w:rsidR="009800CB" w:rsidRPr="005535F3">
        <w:rPr>
          <w:sz w:val="27"/>
          <w:szCs w:val="27"/>
          <w:lang w:val="hy-AM"/>
        </w:rPr>
        <w:t xml:space="preserve"> N</w:t>
      </w:r>
      <w:r w:rsidR="009800CB" w:rsidRPr="005535F3">
        <w:rPr>
          <w:rFonts w:ascii="Calibri" w:hAnsi="Calibri" w:cs="Calibri"/>
          <w:sz w:val="27"/>
          <w:szCs w:val="27"/>
          <w:lang w:val="hy-AM"/>
        </w:rPr>
        <w:t> </w:t>
      </w:r>
      <w:r w:rsidRPr="005535F3">
        <w:rPr>
          <w:rFonts w:cs="Calibri"/>
          <w:sz w:val="27"/>
          <w:szCs w:val="27"/>
          <w:lang w:val="hy-AM"/>
        </w:rPr>
        <w:t>1187</w:t>
      </w:r>
      <w:r w:rsidR="009800CB" w:rsidRPr="005535F3">
        <w:rPr>
          <w:sz w:val="27"/>
          <w:szCs w:val="27"/>
          <w:lang w:val="hy-AM"/>
        </w:rPr>
        <w:t>-Ա</w:t>
      </w:r>
    </w:p>
    <w:p w:rsidR="0023781D" w:rsidRPr="00BD1AB4" w:rsidRDefault="0023781D" w:rsidP="0023781D">
      <w:pPr>
        <w:pStyle w:val="a3"/>
        <w:spacing w:before="0" w:beforeAutospacing="0" w:after="0" w:afterAutospacing="0"/>
        <w:ind w:left="-142" w:right="-286"/>
        <w:jc w:val="center"/>
        <w:divId w:val="2002343425"/>
        <w:rPr>
          <w:sz w:val="20"/>
          <w:szCs w:val="27"/>
          <w:lang w:val="hy-AM"/>
        </w:rPr>
      </w:pPr>
    </w:p>
    <w:p w:rsidR="00A00B55" w:rsidRDefault="009800CB" w:rsidP="0023781D">
      <w:pPr>
        <w:pStyle w:val="a3"/>
        <w:spacing w:before="0" w:beforeAutospacing="0" w:after="0" w:afterAutospacing="0"/>
        <w:ind w:left="-142" w:right="-286"/>
        <w:jc w:val="center"/>
        <w:divId w:val="2002343425"/>
        <w:rPr>
          <w:rStyle w:val="a4"/>
          <w:sz w:val="27"/>
          <w:szCs w:val="27"/>
          <w:lang w:val="hy-AM"/>
        </w:rPr>
      </w:pPr>
      <w:r w:rsidRPr="005535F3">
        <w:rPr>
          <w:rFonts w:ascii="Calibri" w:hAnsi="Calibri" w:cs="Calibri"/>
          <w:sz w:val="27"/>
          <w:szCs w:val="27"/>
          <w:lang w:val="hy-AM"/>
        </w:rPr>
        <w:t> </w:t>
      </w:r>
      <w:r w:rsidR="006D209B" w:rsidRPr="006D209B">
        <w:rPr>
          <w:rStyle w:val="a4"/>
          <w:sz w:val="28"/>
          <w:szCs w:val="28"/>
          <w:lang w:val="hy-AM"/>
        </w:rPr>
        <w:t>ՎԱՐՉԱԿԱՆ ՏՈՒՅԺ ՆՇԱՆԱԿԵԼՈՒ ՄԱՍԻՆ</w:t>
      </w:r>
    </w:p>
    <w:p w:rsidR="006D209B" w:rsidRDefault="006D209B" w:rsidP="0023781D">
      <w:pPr>
        <w:spacing w:after="0" w:line="240" w:lineRule="auto"/>
        <w:ind w:left="-142" w:right="-286" w:firstLine="567"/>
        <w:jc w:val="both"/>
        <w:divId w:val="2002343425"/>
        <w:rPr>
          <w:rFonts w:ascii="GHEA Grapalat" w:hAnsi="GHEA Grapalat" w:cs="Arial"/>
          <w:sz w:val="24"/>
          <w:szCs w:val="24"/>
          <w:lang w:val="hy-AM"/>
        </w:rPr>
      </w:pPr>
    </w:p>
    <w:p w:rsidR="00CA4030" w:rsidRPr="005535F3" w:rsidRDefault="005103EB" w:rsidP="0023781D">
      <w:pPr>
        <w:spacing w:after="0" w:line="276" w:lineRule="auto"/>
        <w:ind w:left="-142" w:right="-286" w:firstLine="567"/>
        <w:jc w:val="both"/>
        <w:divId w:val="2002343425"/>
        <w:rPr>
          <w:rFonts w:ascii="GHEA Grapalat" w:hAnsi="GHEA Grapalat"/>
          <w:b/>
          <w:i/>
          <w:sz w:val="24"/>
          <w:szCs w:val="24"/>
          <w:lang w:val="hy-AM"/>
        </w:rPr>
      </w:pPr>
      <w:r w:rsidRPr="005535F3">
        <w:rPr>
          <w:rFonts w:ascii="GHEA Grapalat" w:hAnsi="GHEA Grapalat" w:cs="Arial"/>
          <w:sz w:val="24"/>
          <w:szCs w:val="24"/>
          <w:lang w:val="hy-AM"/>
        </w:rPr>
        <w:t>Հայաստանի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Հանրապետության</w:t>
      </w:r>
      <w:r w:rsidRPr="005535F3">
        <w:rPr>
          <w:rFonts w:ascii="GHEA Grapalat" w:hAnsi="GHEA Grapalat"/>
          <w:sz w:val="24"/>
          <w:szCs w:val="24"/>
          <w:lang w:val="hy-AM"/>
        </w:rPr>
        <w:t xml:space="preserve"> </w:t>
      </w:r>
      <w:r w:rsidRPr="005535F3">
        <w:rPr>
          <w:rFonts w:ascii="GHEA Grapalat" w:hAnsi="GHEA Grapalat" w:cs="Arial"/>
          <w:sz w:val="24"/>
          <w:szCs w:val="24"/>
          <w:lang w:val="hy-AM"/>
        </w:rPr>
        <w:t>Սյունիքի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մարզի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Կապան</w:t>
      </w:r>
      <w:r w:rsidRPr="005535F3">
        <w:rPr>
          <w:rFonts w:ascii="GHEA Grapalat" w:hAnsi="GHEA Grapalat"/>
          <w:sz w:val="24"/>
          <w:szCs w:val="24"/>
          <w:lang w:val="hy-AM"/>
        </w:rPr>
        <w:t xml:space="preserve"> </w:t>
      </w:r>
      <w:r w:rsidRPr="005535F3">
        <w:rPr>
          <w:rFonts w:ascii="GHEA Grapalat" w:hAnsi="GHEA Grapalat" w:cs="Arial"/>
          <w:sz w:val="24"/>
          <w:szCs w:val="24"/>
          <w:lang w:val="hy-AM"/>
        </w:rPr>
        <w:t>համայնքի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ղեկավարի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պարտականությունները</w:t>
      </w:r>
      <w:r w:rsidRPr="005535F3">
        <w:rPr>
          <w:rFonts w:ascii="GHEA Grapalat" w:hAnsi="GHEA Grapalat"/>
          <w:sz w:val="24"/>
          <w:szCs w:val="24"/>
          <w:lang w:val="hy-AM"/>
        </w:rPr>
        <w:t xml:space="preserve"> </w:t>
      </w:r>
      <w:r w:rsidRPr="005535F3">
        <w:rPr>
          <w:rFonts w:ascii="GHEA Grapalat" w:hAnsi="GHEA Grapalat" w:cs="Arial"/>
          <w:sz w:val="24"/>
          <w:szCs w:val="24"/>
          <w:lang w:val="hy-AM"/>
        </w:rPr>
        <w:t>կատարող</w:t>
      </w:r>
      <w:r w:rsidRPr="005535F3">
        <w:rPr>
          <w:rFonts w:ascii="GHEA Grapalat" w:hAnsi="GHEA Grapalat"/>
          <w:sz w:val="24"/>
          <w:szCs w:val="24"/>
          <w:lang w:val="hy-AM"/>
        </w:rPr>
        <w:t xml:space="preserve">, </w:t>
      </w:r>
      <w:r w:rsidRPr="005535F3">
        <w:rPr>
          <w:rFonts w:ascii="GHEA Grapalat" w:hAnsi="GHEA Grapalat" w:cs="Arial"/>
          <w:sz w:val="24"/>
          <w:szCs w:val="24"/>
          <w:lang w:val="hy-AM"/>
        </w:rPr>
        <w:t>համայնքի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ղեկավարի</w:t>
      </w:r>
      <w:r w:rsidRPr="005535F3">
        <w:rPr>
          <w:rFonts w:ascii="GHEA Grapalat" w:hAnsi="GHEA Grapalat"/>
          <w:sz w:val="24"/>
          <w:szCs w:val="24"/>
          <w:lang w:val="hy-AM"/>
        </w:rPr>
        <w:t xml:space="preserve"> </w:t>
      </w:r>
      <w:r w:rsidRPr="005535F3">
        <w:rPr>
          <w:rFonts w:ascii="GHEA Grapalat" w:hAnsi="GHEA Grapalat" w:cs="Arial"/>
          <w:sz w:val="24"/>
          <w:szCs w:val="24"/>
          <w:lang w:val="hy-AM"/>
        </w:rPr>
        <w:t>առաջին</w:t>
      </w:r>
      <w:r w:rsidRPr="005535F3">
        <w:rPr>
          <w:rFonts w:ascii="GHEA Grapalat" w:hAnsi="GHEA Grapalat"/>
          <w:sz w:val="24"/>
          <w:szCs w:val="24"/>
          <w:lang w:val="hy-AM"/>
        </w:rPr>
        <w:t xml:space="preserve"> </w:t>
      </w:r>
      <w:r w:rsidRPr="005535F3">
        <w:rPr>
          <w:rFonts w:ascii="GHEA Grapalat" w:hAnsi="GHEA Grapalat" w:cs="Arial"/>
          <w:sz w:val="24"/>
          <w:szCs w:val="24"/>
          <w:lang w:val="hy-AM"/>
        </w:rPr>
        <w:t>տեղակալ</w:t>
      </w:r>
      <w:r w:rsidRPr="005535F3">
        <w:rPr>
          <w:rFonts w:ascii="GHEA Grapalat" w:hAnsi="GHEA Grapalat"/>
          <w:sz w:val="24"/>
          <w:szCs w:val="24"/>
          <w:lang w:val="hy-AM"/>
        </w:rPr>
        <w:t xml:space="preserve"> </w:t>
      </w:r>
      <w:r w:rsidRPr="005535F3">
        <w:rPr>
          <w:rFonts w:ascii="GHEA Grapalat" w:hAnsi="GHEA Grapalat" w:cs="Arial"/>
          <w:sz w:val="24"/>
          <w:szCs w:val="24"/>
          <w:lang w:val="hy-AM"/>
        </w:rPr>
        <w:t>Գոռ</w:t>
      </w:r>
      <w:r w:rsidRPr="005535F3">
        <w:rPr>
          <w:rFonts w:ascii="GHEA Grapalat" w:hAnsi="GHEA Grapalat"/>
          <w:sz w:val="24"/>
          <w:szCs w:val="24"/>
          <w:lang w:val="hy-AM"/>
        </w:rPr>
        <w:t xml:space="preserve"> </w:t>
      </w:r>
      <w:r w:rsidRPr="005535F3">
        <w:rPr>
          <w:rFonts w:ascii="GHEA Grapalat" w:hAnsi="GHEA Grapalat" w:cs="Arial"/>
          <w:sz w:val="24"/>
          <w:szCs w:val="24"/>
          <w:lang w:val="hy-AM"/>
        </w:rPr>
        <w:t>Թադևոսյանս</w:t>
      </w:r>
      <w:r w:rsidR="0023781D" w:rsidRPr="0023781D">
        <w:rPr>
          <w:rFonts w:ascii="GHEA Grapalat" w:hAnsi="GHEA Grapalat" w:cs="Arial"/>
          <w:sz w:val="24"/>
          <w:szCs w:val="24"/>
          <w:lang w:val="hy-AM"/>
        </w:rPr>
        <w:t>,</w:t>
      </w:r>
      <w:r w:rsidRPr="005535F3">
        <w:rPr>
          <w:rFonts w:ascii="GHEA Grapalat" w:hAnsi="GHEA Grapalat"/>
          <w:sz w:val="24"/>
          <w:szCs w:val="24"/>
          <w:lang w:val="hy-AM"/>
        </w:rPr>
        <w:t xml:space="preserve"> </w:t>
      </w:r>
      <w:r w:rsidRPr="005535F3">
        <w:rPr>
          <w:rFonts w:ascii="GHEA Grapalat" w:hAnsi="GHEA Grapalat" w:cs="Arial"/>
          <w:sz w:val="24"/>
          <w:szCs w:val="24"/>
          <w:lang w:val="hy-AM"/>
        </w:rPr>
        <w:t>քննության</w:t>
      </w:r>
      <w:r w:rsidRPr="005535F3">
        <w:rPr>
          <w:rFonts w:ascii="GHEA Grapalat" w:hAnsi="GHEA Grapalat"/>
          <w:sz w:val="24"/>
          <w:szCs w:val="24"/>
          <w:lang w:val="hy-AM"/>
        </w:rPr>
        <w:t xml:space="preserve"> </w:t>
      </w:r>
      <w:r w:rsidRPr="005535F3">
        <w:rPr>
          <w:rFonts w:ascii="GHEA Grapalat" w:hAnsi="GHEA Grapalat" w:cs="Arial"/>
          <w:sz w:val="24"/>
          <w:szCs w:val="24"/>
          <w:lang w:val="hy-AM"/>
        </w:rPr>
        <w:t>առնելով</w:t>
      </w:r>
      <w:r w:rsidRPr="005535F3">
        <w:rPr>
          <w:rFonts w:ascii="GHEA Grapalat" w:hAnsi="GHEA Grapalat"/>
          <w:sz w:val="24"/>
          <w:szCs w:val="24"/>
          <w:lang w:val="hy-AM"/>
        </w:rPr>
        <w:t xml:space="preserve"> Արմեն Հայրապետի Ճուտիկյան</w:t>
      </w:r>
      <w:r w:rsidR="00FE0D89" w:rsidRPr="005535F3">
        <w:rPr>
          <w:rFonts w:ascii="GHEA Grapalat" w:hAnsi="GHEA Grapalat"/>
          <w:sz w:val="24"/>
          <w:szCs w:val="24"/>
          <w:lang w:val="hy-AM"/>
        </w:rPr>
        <w:t>ի</w:t>
      </w:r>
      <w:r w:rsidR="002F1360" w:rsidRPr="005535F3">
        <w:rPr>
          <w:rFonts w:ascii="GHEA Grapalat" w:hAnsi="GHEA Grapalat"/>
          <w:sz w:val="24"/>
          <w:szCs w:val="24"/>
          <w:lang w:val="hy-AM"/>
        </w:rPr>
        <w:t xml:space="preserve"> (</w:t>
      </w:r>
      <w:r w:rsidR="0023781D">
        <w:rPr>
          <w:rFonts w:ascii="GHEA Grapalat" w:hAnsi="GHEA Grapalat"/>
          <w:sz w:val="24"/>
          <w:szCs w:val="24"/>
          <w:lang w:val="hy-AM"/>
        </w:rPr>
        <w:t xml:space="preserve">լիազորված անձ, ներկայացուցիչ </w:t>
      </w:r>
      <w:r w:rsidR="002F1360" w:rsidRPr="005535F3">
        <w:rPr>
          <w:rFonts w:ascii="GHEA Grapalat" w:hAnsi="GHEA Grapalat"/>
          <w:sz w:val="24"/>
          <w:szCs w:val="24"/>
          <w:lang w:val="hy-AM"/>
        </w:rPr>
        <w:t>Նարեկ Հակոբյան)</w:t>
      </w:r>
      <w:r w:rsidR="00FE0D89" w:rsidRPr="005535F3">
        <w:rPr>
          <w:rFonts w:ascii="GHEA Grapalat" w:hAnsi="GHEA Grapalat"/>
          <w:sz w:val="24"/>
          <w:szCs w:val="24"/>
          <w:lang w:val="hy-AM"/>
        </w:rPr>
        <w:t xml:space="preserve"> նկատմամբ կազմված </w:t>
      </w:r>
      <w:r w:rsidR="00CA4030" w:rsidRPr="005535F3">
        <w:rPr>
          <w:rFonts w:ascii="GHEA Grapalat" w:hAnsi="GHEA Grapalat"/>
          <w:sz w:val="24"/>
          <w:szCs w:val="24"/>
          <w:lang w:val="hy-AM"/>
        </w:rPr>
        <w:t xml:space="preserve">վարչական </w:t>
      </w:r>
      <w:r w:rsidR="00AA354B" w:rsidRPr="005535F3">
        <w:rPr>
          <w:rFonts w:ascii="GHEA Grapalat" w:hAnsi="GHEA Grapalat"/>
          <w:sz w:val="24"/>
          <w:szCs w:val="24"/>
          <w:lang w:val="hy-AM"/>
        </w:rPr>
        <w:t xml:space="preserve">իրավախախտման վերաբերյալ </w:t>
      </w:r>
      <w:r w:rsidR="0023781D">
        <w:rPr>
          <w:rFonts w:ascii="GHEA Grapalat" w:hAnsi="GHEA Grapalat"/>
          <w:sz w:val="24"/>
          <w:szCs w:val="24"/>
          <w:lang w:val="hy-AM"/>
        </w:rPr>
        <w:t xml:space="preserve">գործի </w:t>
      </w:r>
      <w:r w:rsidR="00357100" w:rsidRPr="005535F3">
        <w:rPr>
          <w:rFonts w:ascii="GHEA Grapalat" w:hAnsi="GHEA Grapalat"/>
          <w:sz w:val="24"/>
          <w:szCs w:val="24"/>
          <w:lang w:val="hy-AM"/>
        </w:rPr>
        <w:t>նյութերը</w:t>
      </w:r>
      <w:r w:rsidR="00357100" w:rsidRPr="005535F3">
        <w:rPr>
          <w:rFonts w:ascii="GHEA Grapalat" w:hAnsi="GHEA Grapalat"/>
          <w:b/>
          <w:i/>
          <w:sz w:val="24"/>
          <w:szCs w:val="24"/>
          <w:lang w:val="hy-AM"/>
        </w:rPr>
        <w:t>,</w:t>
      </w:r>
      <w:r w:rsidR="00CA4030"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պ</w:t>
      </w:r>
      <w:r w:rsidR="008135A1"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ա</w:t>
      </w:r>
      <w:r w:rsidR="008135A1"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ր</w:t>
      </w:r>
      <w:r w:rsidR="008135A1"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զ</w:t>
      </w:r>
      <w:r w:rsidR="008135A1"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ե</w:t>
      </w:r>
      <w:r w:rsidR="008135A1"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ց</w:t>
      </w:r>
      <w:r w:rsidR="008135A1" w:rsidRPr="005535F3">
        <w:rPr>
          <w:rFonts w:ascii="GHEA Grapalat" w:hAnsi="GHEA Grapalat"/>
          <w:b/>
          <w:i/>
          <w:sz w:val="24"/>
          <w:szCs w:val="24"/>
          <w:lang w:val="hy-AM"/>
        </w:rPr>
        <w:t xml:space="preserve"> </w:t>
      </w:r>
      <w:r w:rsidR="00357100" w:rsidRPr="005535F3">
        <w:rPr>
          <w:rFonts w:ascii="GHEA Grapalat" w:hAnsi="GHEA Grapalat"/>
          <w:b/>
          <w:i/>
          <w:sz w:val="24"/>
          <w:szCs w:val="24"/>
          <w:lang w:val="hy-AM"/>
        </w:rPr>
        <w:t>ի</w:t>
      </w:r>
    </w:p>
    <w:p w:rsidR="00095C5C" w:rsidRPr="005535F3" w:rsidRDefault="00095C5C" w:rsidP="0023781D">
      <w:pPr>
        <w:spacing w:after="0" w:line="276" w:lineRule="auto"/>
        <w:ind w:left="-142" w:right="-286" w:firstLine="567"/>
        <w:jc w:val="both"/>
        <w:divId w:val="2002343425"/>
        <w:rPr>
          <w:rFonts w:ascii="GHEA Grapalat" w:hAnsi="GHEA Grapalat"/>
          <w:sz w:val="24"/>
          <w:szCs w:val="24"/>
          <w:lang w:val="hy-AM"/>
        </w:rPr>
      </w:pPr>
      <w:r w:rsidRPr="005535F3">
        <w:rPr>
          <w:rFonts w:ascii="GHEA Grapalat" w:hAnsi="GHEA Grapalat"/>
          <w:b/>
          <w:bCs/>
          <w:sz w:val="24"/>
          <w:szCs w:val="24"/>
          <w:u w:val="single"/>
          <w:lang w:val="hy-AM"/>
        </w:rPr>
        <w:t>1</w:t>
      </w:r>
      <w:r w:rsidRPr="005535F3">
        <w:rPr>
          <w:rFonts w:ascii="Cambria Math" w:hAnsi="Cambria Math" w:cs="Cambria Math"/>
          <w:b/>
          <w:bCs/>
          <w:sz w:val="24"/>
          <w:szCs w:val="24"/>
          <w:u w:val="single"/>
          <w:lang w:val="hy-AM"/>
        </w:rPr>
        <w:t>․</w:t>
      </w:r>
      <w:r w:rsidRPr="005535F3">
        <w:rPr>
          <w:rFonts w:ascii="GHEA Grapalat" w:hAnsi="GHEA Grapalat"/>
          <w:b/>
          <w:bCs/>
          <w:sz w:val="24"/>
          <w:szCs w:val="24"/>
          <w:u w:val="single"/>
          <w:lang w:val="hy-AM"/>
        </w:rPr>
        <w:t xml:space="preserve"> Նկարագրական մաս</w:t>
      </w:r>
      <w:r w:rsidRPr="005535F3">
        <w:rPr>
          <w:rFonts w:ascii="Cambria Math" w:hAnsi="Cambria Math" w:cs="Cambria Math"/>
          <w:b/>
          <w:bCs/>
          <w:sz w:val="24"/>
          <w:szCs w:val="24"/>
          <w:u w:val="single"/>
          <w:lang w:val="hy-AM"/>
        </w:rPr>
        <w:t>․</w:t>
      </w:r>
    </w:p>
    <w:p w:rsidR="00835EB3" w:rsidRPr="005535F3" w:rsidRDefault="00792DEC" w:rsidP="0023781D">
      <w:pPr>
        <w:pStyle w:val="a3"/>
        <w:spacing w:before="0" w:beforeAutospacing="0" w:after="0" w:afterAutospacing="0" w:line="276" w:lineRule="auto"/>
        <w:ind w:left="-142" w:right="-286" w:firstLine="567"/>
        <w:jc w:val="both"/>
        <w:divId w:val="2002343425"/>
        <w:rPr>
          <w:lang w:val="hy-AM"/>
        </w:rPr>
      </w:pPr>
      <w:r w:rsidRPr="005535F3">
        <w:rPr>
          <w:lang w:val="hy-AM"/>
        </w:rPr>
        <w:t xml:space="preserve">2025 թվականի հոկտեմբերի 17-ին </w:t>
      </w:r>
      <w:r w:rsidR="00835EB3" w:rsidRPr="005535F3">
        <w:rPr>
          <w:lang w:val="hy-AM"/>
        </w:rPr>
        <w:t xml:space="preserve">Կապան քաղաքի </w:t>
      </w:r>
      <w:r w:rsidRPr="005535F3">
        <w:rPr>
          <w:lang w:val="hy-AM"/>
        </w:rPr>
        <w:t xml:space="preserve">Շահումյան </w:t>
      </w:r>
      <w:r w:rsidR="00835EB3" w:rsidRPr="005535F3">
        <w:rPr>
          <w:lang w:val="hy-AM"/>
        </w:rPr>
        <w:t>փողոց</w:t>
      </w:r>
      <w:r w:rsidRPr="005535F3">
        <w:rPr>
          <w:lang w:val="hy-AM"/>
        </w:rPr>
        <w:t xml:space="preserve"> 32/20 </w:t>
      </w:r>
      <w:r w:rsidR="002F1360" w:rsidRPr="005535F3">
        <w:rPr>
          <w:lang w:val="hy-AM"/>
        </w:rPr>
        <w:t xml:space="preserve">հասցեի </w:t>
      </w:r>
      <w:r w:rsidR="00F624D4" w:rsidRPr="005535F3">
        <w:rPr>
          <w:lang w:val="hy-AM"/>
        </w:rPr>
        <w:t xml:space="preserve">տարածքում </w:t>
      </w:r>
      <w:r w:rsidR="00835EB3" w:rsidRPr="005535F3">
        <w:rPr>
          <w:lang w:val="hy-AM"/>
        </w:rPr>
        <w:t xml:space="preserve">կատարվել է </w:t>
      </w:r>
      <w:r w:rsidR="00F624D4" w:rsidRPr="005535F3">
        <w:rPr>
          <w:lang w:val="hy-AM"/>
        </w:rPr>
        <w:t>տեղազննում։</w:t>
      </w:r>
      <w:r w:rsidR="00835EB3" w:rsidRPr="005535F3">
        <w:rPr>
          <w:lang w:val="hy-AM"/>
        </w:rPr>
        <w:t xml:space="preserve"> Ուսումնասիրության արդյունքում պարզվել է, որ </w:t>
      </w:r>
      <w:r w:rsidR="002F1360" w:rsidRPr="005535F3">
        <w:rPr>
          <w:lang w:val="hy-AM"/>
        </w:rPr>
        <w:t>Արմեն Հայրապետի Ճուտիկյանը ք</w:t>
      </w:r>
      <w:r w:rsidR="002F1360" w:rsidRPr="005535F3">
        <w:rPr>
          <w:rFonts w:ascii="Cambria Math" w:hAnsi="Cambria Math" w:cs="Cambria Math"/>
          <w:lang w:val="hy-AM"/>
        </w:rPr>
        <w:t>․</w:t>
      </w:r>
      <w:r w:rsidR="0023781D">
        <w:rPr>
          <w:rFonts w:ascii="Cambria Math" w:hAnsi="Cambria Math" w:cs="Cambria Math"/>
          <w:lang w:val="hy-AM"/>
        </w:rPr>
        <w:t xml:space="preserve"> </w:t>
      </w:r>
      <w:r w:rsidR="002F1360" w:rsidRPr="005535F3">
        <w:rPr>
          <w:lang w:val="hy-AM"/>
        </w:rPr>
        <w:t>Կապան</w:t>
      </w:r>
      <w:r w:rsidR="0023781D">
        <w:rPr>
          <w:lang w:val="hy-AM"/>
        </w:rPr>
        <w:t xml:space="preserve"> </w:t>
      </w:r>
      <w:r w:rsidR="002F1360" w:rsidRPr="005535F3">
        <w:rPr>
          <w:lang w:val="hy-AM"/>
        </w:rPr>
        <w:t xml:space="preserve">Շահումյան փողոց 32/20 հասցեում </w:t>
      </w:r>
      <w:r w:rsidR="00F624D4" w:rsidRPr="005535F3">
        <w:rPr>
          <w:lang w:val="hy-AM"/>
        </w:rPr>
        <w:t xml:space="preserve">սեփականության իրավունքով </w:t>
      </w:r>
      <w:r w:rsidR="002F1360" w:rsidRPr="005535F3">
        <w:rPr>
          <w:lang w:val="hy-AM"/>
        </w:rPr>
        <w:t>իրեն պատկանող հողամասում առանց համապատասխան թույլտվության և քաղաքաշինական փաստաթղթերի իրականացրել է</w:t>
      </w:r>
      <w:r w:rsidR="00F624D4" w:rsidRPr="005535F3">
        <w:rPr>
          <w:lang w:val="hy-AM"/>
        </w:rPr>
        <w:t xml:space="preserve"> </w:t>
      </w:r>
      <w:r w:rsidR="002F1360" w:rsidRPr="005535F3">
        <w:rPr>
          <w:lang w:val="hy-AM"/>
        </w:rPr>
        <w:t>շինարարական թույլտվություն պահանջող աշխատանք</w:t>
      </w:r>
      <w:r w:rsidR="00BD1AB4">
        <w:rPr>
          <w:lang w:val="hy-AM"/>
        </w:rPr>
        <w:t>ներ</w:t>
      </w:r>
      <w:r w:rsidR="002F1360" w:rsidRPr="005535F3">
        <w:rPr>
          <w:lang w:val="hy-AM"/>
        </w:rPr>
        <w:t xml:space="preserve"> և կառուցել</w:t>
      </w:r>
      <w:r w:rsidR="00BD1AB4">
        <w:rPr>
          <w:lang w:val="hy-AM"/>
        </w:rPr>
        <w:t xml:space="preserve"> </w:t>
      </w:r>
      <w:r w:rsidR="002F1360" w:rsidRPr="005535F3">
        <w:rPr>
          <w:lang w:val="hy-AM"/>
        </w:rPr>
        <w:t>8,3</w:t>
      </w:r>
      <w:r w:rsidR="00BD1AB4" w:rsidRPr="00BD1AB4">
        <w:rPr>
          <w:lang w:val="hy-AM"/>
        </w:rPr>
        <w:t xml:space="preserve"> x </w:t>
      </w:r>
      <w:r w:rsidR="002F1360" w:rsidRPr="005535F3">
        <w:rPr>
          <w:lang w:val="hy-AM"/>
        </w:rPr>
        <w:t>14,5</w:t>
      </w:r>
      <w:r w:rsidR="00BD1AB4" w:rsidRPr="00BD1AB4">
        <w:rPr>
          <w:lang w:val="hy-AM"/>
        </w:rPr>
        <w:t xml:space="preserve"> x </w:t>
      </w:r>
      <w:r w:rsidR="002F1360" w:rsidRPr="005535F3">
        <w:rPr>
          <w:lang w:val="hy-AM"/>
        </w:rPr>
        <w:t>9</w:t>
      </w:r>
      <w:r w:rsidR="00BD1AB4">
        <w:rPr>
          <w:lang w:val="hy-AM"/>
        </w:rPr>
        <w:t xml:space="preserve">,8 x 14,3 </w:t>
      </w:r>
      <w:r w:rsidR="002F1360" w:rsidRPr="005535F3">
        <w:rPr>
          <w:lang w:val="hy-AM"/>
        </w:rPr>
        <w:t>մ</w:t>
      </w:r>
      <w:r w:rsidR="00BD1AB4">
        <w:rPr>
          <w:lang w:val="hy-AM"/>
        </w:rPr>
        <w:t>ետր</w:t>
      </w:r>
      <w:r w:rsidR="002F1360" w:rsidRPr="005535F3">
        <w:rPr>
          <w:lang w:val="hy-AM"/>
        </w:rPr>
        <w:t xml:space="preserve"> չափերով նկուղային հարկով շինություն</w:t>
      </w:r>
      <w:r w:rsidR="00BD1AB4">
        <w:rPr>
          <w:lang w:val="hy-AM"/>
        </w:rPr>
        <w:t>, ա</w:t>
      </w:r>
      <w:r w:rsidR="002F1360" w:rsidRPr="005535F3">
        <w:rPr>
          <w:lang w:val="hy-AM"/>
        </w:rPr>
        <w:t xml:space="preserve">յսինքն՝ կատարել է արարք, </w:t>
      </w:r>
      <w:r w:rsidR="00F624D4" w:rsidRPr="005535F3">
        <w:rPr>
          <w:lang w:val="hy-AM"/>
        </w:rPr>
        <w:t>որն</w:t>
      </w:r>
      <w:r w:rsidR="00747FCB" w:rsidRPr="005535F3">
        <w:rPr>
          <w:lang w:val="hy-AM"/>
        </w:rPr>
        <w:t xml:space="preserve"> առերևույթ պարունակում է Վարչական իրավախախտումների վերաբերյա</w:t>
      </w:r>
      <w:r w:rsidR="002F1360" w:rsidRPr="005535F3">
        <w:rPr>
          <w:lang w:val="hy-AM"/>
        </w:rPr>
        <w:t>լ</w:t>
      </w:r>
      <w:r w:rsidR="00747FCB" w:rsidRPr="005535F3">
        <w:rPr>
          <w:lang w:val="hy-AM"/>
        </w:rPr>
        <w:t xml:space="preserve"> ՀՀ օրենսգրքի 154-րդ հոդվածի</w:t>
      </w:r>
      <w:r w:rsidR="008135A1" w:rsidRPr="005535F3">
        <w:rPr>
          <w:lang w:val="hy-AM"/>
        </w:rPr>
        <w:t xml:space="preserve"> 1</w:t>
      </w:r>
      <w:r w:rsidR="00747FCB" w:rsidRPr="005535F3">
        <w:rPr>
          <w:lang w:val="hy-AM"/>
        </w:rPr>
        <w:t>-</w:t>
      </w:r>
      <w:r w:rsidR="008135A1" w:rsidRPr="005535F3">
        <w:rPr>
          <w:lang w:val="hy-AM"/>
        </w:rPr>
        <w:t>ին</w:t>
      </w:r>
      <w:r w:rsidR="00747FCB" w:rsidRPr="005535F3">
        <w:rPr>
          <w:lang w:val="hy-AM"/>
        </w:rPr>
        <w:t xml:space="preserve"> մասով նախատեսված վարչական իրավախախտման հատկանիշներ։</w:t>
      </w:r>
    </w:p>
    <w:p w:rsidR="00FE0D89" w:rsidRPr="005535F3" w:rsidRDefault="008135A1" w:rsidP="0023781D">
      <w:pPr>
        <w:pStyle w:val="a3"/>
        <w:spacing w:before="0" w:beforeAutospacing="0" w:after="0" w:afterAutospacing="0" w:line="276" w:lineRule="auto"/>
        <w:ind w:left="-142" w:right="-286"/>
        <w:jc w:val="both"/>
        <w:divId w:val="2002343425"/>
        <w:rPr>
          <w:lang w:val="hy-AM"/>
        </w:rPr>
      </w:pPr>
      <w:r w:rsidRPr="005535F3">
        <w:rPr>
          <w:lang w:val="hy-AM"/>
        </w:rPr>
        <w:t xml:space="preserve">      Վերը ն</w:t>
      </w:r>
      <w:r w:rsidR="00FE0D89" w:rsidRPr="005535F3">
        <w:rPr>
          <w:lang w:val="hy-AM"/>
        </w:rPr>
        <w:t>շված</w:t>
      </w:r>
      <w:r w:rsidRPr="005535F3">
        <w:rPr>
          <w:lang w:val="hy-AM"/>
        </w:rPr>
        <w:t xml:space="preserve"> դեպքի</w:t>
      </w:r>
      <w:r w:rsidR="00FE0D89" w:rsidRPr="005535F3">
        <w:rPr>
          <w:lang w:val="hy-AM"/>
        </w:rPr>
        <w:t xml:space="preserve"> վերաբերյալ </w:t>
      </w:r>
      <w:r w:rsidRPr="005535F3">
        <w:rPr>
          <w:lang w:val="hy-AM"/>
        </w:rPr>
        <w:t xml:space="preserve">2025 թվականի </w:t>
      </w:r>
      <w:r w:rsidR="002F1360" w:rsidRPr="005535F3">
        <w:rPr>
          <w:lang w:val="hy-AM"/>
        </w:rPr>
        <w:t>հոկտեմբեր</w:t>
      </w:r>
      <w:r w:rsidRPr="005535F3">
        <w:rPr>
          <w:lang w:val="hy-AM"/>
        </w:rPr>
        <w:t>ի</w:t>
      </w:r>
      <w:r w:rsidR="00F624D4" w:rsidRPr="005535F3">
        <w:rPr>
          <w:lang w:val="hy-AM"/>
        </w:rPr>
        <w:t xml:space="preserve"> </w:t>
      </w:r>
      <w:r w:rsidR="002F1360" w:rsidRPr="005535F3">
        <w:rPr>
          <w:lang w:val="hy-AM"/>
        </w:rPr>
        <w:t>17</w:t>
      </w:r>
      <w:r w:rsidRPr="005535F3">
        <w:rPr>
          <w:lang w:val="hy-AM"/>
        </w:rPr>
        <w:t xml:space="preserve">-ին </w:t>
      </w:r>
      <w:r w:rsidR="00FE0D89" w:rsidRPr="005535F3">
        <w:rPr>
          <w:lang w:val="hy-AM"/>
        </w:rPr>
        <w:t>կազմվել է «</w:t>
      </w:r>
      <w:r w:rsidRPr="005535F3">
        <w:rPr>
          <w:lang w:val="hy-AM"/>
        </w:rPr>
        <w:t>վ</w:t>
      </w:r>
      <w:r w:rsidR="00FE0D89" w:rsidRPr="005535F3">
        <w:rPr>
          <w:lang w:val="hy-AM"/>
        </w:rPr>
        <w:t>արչական իրավախախտման վերաբերյալ» արձանագրություն</w:t>
      </w:r>
      <w:r w:rsidR="00F624D4" w:rsidRPr="005535F3">
        <w:rPr>
          <w:lang w:val="hy-AM"/>
        </w:rPr>
        <w:t>։</w:t>
      </w:r>
      <w:r w:rsidR="00EC4FF4" w:rsidRPr="005535F3">
        <w:rPr>
          <w:lang w:val="hy-AM"/>
        </w:rPr>
        <w:t xml:space="preserve"> </w:t>
      </w:r>
      <w:r w:rsidR="00BD1AB4">
        <w:rPr>
          <w:lang w:val="hy-AM"/>
        </w:rPr>
        <w:t xml:space="preserve">Արձանագրությունը </w:t>
      </w:r>
      <w:r w:rsidR="002F1360" w:rsidRPr="005535F3">
        <w:rPr>
          <w:lang w:val="hy-AM"/>
        </w:rPr>
        <w:t>ստորագրվել է Արմեն Ճուտիկյանի</w:t>
      </w:r>
      <w:r w:rsidR="00BD1AB4">
        <w:rPr>
          <w:lang w:val="hy-AM"/>
        </w:rPr>
        <w:t xml:space="preserve"> </w:t>
      </w:r>
      <w:r w:rsidR="002F1360" w:rsidRPr="005535F3">
        <w:rPr>
          <w:lang w:val="hy-AM"/>
        </w:rPr>
        <w:t>ներկայացուցիչ Նարեկ Հակոբյանի կողմից՝ առանց առարկության</w:t>
      </w:r>
      <w:r w:rsidR="0023781D">
        <w:rPr>
          <w:lang w:val="hy-AM"/>
        </w:rPr>
        <w:t>:</w:t>
      </w:r>
    </w:p>
    <w:p w:rsidR="00D60003" w:rsidRDefault="008135A1" w:rsidP="0023781D">
      <w:pPr>
        <w:pStyle w:val="a3"/>
        <w:spacing w:before="0" w:beforeAutospacing="0" w:after="0" w:afterAutospacing="0" w:line="276" w:lineRule="auto"/>
        <w:ind w:left="-142" w:right="-286"/>
        <w:jc w:val="both"/>
        <w:divId w:val="2002343425"/>
        <w:rPr>
          <w:lang w:val="hy-AM"/>
        </w:rPr>
      </w:pPr>
      <w:r w:rsidRPr="005535F3">
        <w:rPr>
          <w:lang w:val="hy-AM"/>
        </w:rPr>
        <w:t xml:space="preserve">      </w:t>
      </w:r>
      <w:r w:rsidR="00663E2D" w:rsidRPr="005535F3">
        <w:rPr>
          <w:lang w:val="hy-AM"/>
        </w:rPr>
        <w:t xml:space="preserve"> </w:t>
      </w:r>
      <w:r w:rsidR="00740A35" w:rsidRPr="005535F3">
        <w:rPr>
          <w:lang w:val="hy-AM"/>
        </w:rPr>
        <w:t xml:space="preserve">Արմեն Հայրապետի Ճուտիկյանի լիազոր ներկայացուցիչ Նարեկ Հակոբյանը պատշաճ ծանուցվել է </w:t>
      </w:r>
      <w:r w:rsidR="00663E2D" w:rsidRPr="005535F3">
        <w:rPr>
          <w:lang w:val="hy-AM"/>
        </w:rPr>
        <w:t xml:space="preserve">2025 թվականի </w:t>
      </w:r>
      <w:r w:rsidR="00740A35" w:rsidRPr="005535F3">
        <w:rPr>
          <w:lang w:val="hy-AM"/>
        </w:rPr>
        <w:t>հոկտեմբերի</w:t>
      </w:r>
      <w:r w:rsidR="00663E2D" w:rsidRPr="005535F3">
        <w:rPr>
          <w:lang w:val="hy-AM"/>
        </w:rPr>
        <w:t xml:space="preserve"> </w:t>
      </w:r>
      <w:r w:rsidR="00740A35" w:rsidRPr="005535F3">
        <w:rPr>
          <w:lang w:val="hy-AM"/>
        </w:rPr>
        <w:t>29</w:t>
      </w:r>
      <w:r w:rsidR="00663E2D" w:rsidRPr="005535F3">
        <w:rPr>
          <w:lang w:val="hy-AM"/>
        </w:rPr>
        <w:t xml:space="preserve">-ին </w:t>
      </w:r>
      <w:r w:rsidR="00740A35" w:rsidRPr="005535F3">
        <w:rPr>
          <w:lang w:val="hy-AM"/>
        </w:rPr>
        <w:t>նշանակված</w:t>
      </w:r>
      <w:r w:rsidR="00663E2D" w:rsidRPr="005535F3">
        <w:rPr>
          <w:lang w:val="hy-AM"/>
        </w:rPr>
        <w:t xml:space="preserve"> վարչական իրավախախտման վերաբերյալ գործի քննության լսումներ</w:t>
      </w:r>
      <w:r w:rsidR="00740A35" w:rsidRPr="005535F3">
        <w:rPr>
          <w:lang w:val="hy-AM"/>
        </w:rPr>
        <w:t>ի վերաբերյալ</w:t>
      </w:r>
      <w:r w:rsidR="00663E2D" w:rsidRPr="005535F3">
        <w:rPr>
          <w:lang w:val="hy-AM"/>
        </w:rPr>
        <w:t xml:space="preserve">, </w:t>
      </w:r>
      <w:r w:rsidR="00740A35" w:rsidRPr="005535F3">
        <w:rPr>
          <w:lang w:val="hy-AM"/>
        </w:rPr>
        <w:t>սակայն չի ներկայացել</w:t>
      </w:r>
      <w:r w:rsidR="0093700C" w:rsidRPr="005535F3">
        <w:rPr>
          <w:lang w:val="hy-AM"/>
        </w:rPr>
        <w:t xml:space="preserve">՝ գրավոր </w:t>
      </w:r>
      <w:r w:rsidR="00BD1AB4">
        <w:rPr>
          <w:lang w:val="hy-AM"/>
        </w:rPr>
        <w:t>հայտնե</w:t>
      </w:r>
      <w:r w:rsidR="0093700C" w:rsidRPr="005535F3">
        <w:rPr>
          <w:lang w:val="hy-AM"/>
        </w:rPr>
        <w:t xml:space="preserve">լով, որ անհրաժեշտություն չի տեսնում ներկայանալու և ավելացնելու ոչինչ չունի։ </w:t>
      </w:r>
    </w:p>
    <w:p w:rsidR="00BD1AB4" w:rsidRPr="005535F3" w:rsidRDefault="00BD1AB4" w:rsidP="0023781D">
      <w:pPr>
        <w:pStyle w:val="a3"/>
        <w:spacing w:before="0" w:beforeAutospacing="0" w:after="0" w:afterAutospacing="0" w:line="276" w:lineRule="auto"/>
        <w:ind w:left="-142" w:right="-286"/>
        <w:jc w:val="both"/>
        <w:divId w:val="2002343425"/>
        <w:rPr>
          <w:lang w:val="hy-AM"/>
        </w:rPr>
      </w:pPr>
    </w:p>
    <w:p w:rsidR="00095C5C" w:rsidRPr="005535F3" w:rsidRDefault="00095C5C" w:rsidP="0023781D">
      <w:pPr>
        <w:spacing w:after="0" w:line="276" w:lineRule="auto"/>
        <w:ind w:left="-142" w:right="-286" w:firstLine="567"/>
        <w:jc w:val="both"/>
        <w:divId w:val="2002343425"/>
        <w:rPr>
          <w:rFonts w:ascii="GHEA Grapalat" w:hAnsi="GHEA Grapalat" w:cs="Cambria Math"/>
          <w:b/>
          <w:bCs/>
          <w:sz w:val="24"/>
          <w:szCs w:val="24"/>
          <w:u w:val="single"/>
          <w:lang w:val="hy-AM"/>
        </w:rPr>
      </w:pPr>
      <w:r w:rsidRPr="005535F3">
        <w:rPr>
          <w:rFonts w:ascii="GHEA Grapalat" w:hAnsi="GHEA Grapalat"/>
          <w:b/>
          <w:bCs/>
          <w:sz w:val="24"/>
          <w:szCs w:val="24"/>
          <w:u w:val="single"/>
          <w:lang w:val="hy-AM"/>
        </w:rPr>
        <w:t>2</w:t>
      </w:r>
      <w:r w:rsidRPr="005535F3">
        <w:rPr>
          <w:rFonts w:ascii="Cambria Math" w:hAnsi="Cambria Math" w:cs="Cambria Math"/>
          <w:b/>
          <w:bCs/>
          <w:sz w:val="24"/>
          <w:szCs w:val="24"/>
          <w:u w:val="single"/>
          <w:lang w:val="hy-AM"/>
        </w:rPr>
        <w:t>․</w:t>
      </w:r>
      <w:r w:rsidRPr="005535F3">
        <w:rPr>
          <w:rFonts w:ascii="GHEA Grapalat" w:hAnsi="GHEA Grapalat"/>
          <w:b/>
          <w:bCs/>
          <w:sz w:val="24"/>
          <w:szCs w:val="24"/>
          <w:u w:val="single"/>
          <w:lang w:val="hy-AM"/>
        </w:rPr>
        <w:t>Պատճառաբանական մաս</w:t>
      </w:r>
      <w:r w:rsidRPr="005535F3">
        <w:rPr>
          <w:rFonts w:ascii="Cambria Math" w:hAnsi="Cambria Math" w:cs="Cambria Math"/>
          <w:b/>
          <w:bCs/>
          <w:sz w:val="24"/>
          <w:szCs w:val="24"/>
          <w:u w:val="single"/>
          <w:lang w:val="hy-AM"/>
        </w:rPr>
        <w:t>․</w:t>
      </w:r>
    </w:p>
    <w:p w:rsidR="00BD1AB4" w:rsidRPr="005535F3" w:rsidRDefault="005D03AC" w:rsidP="00BD1AB4">
      <w:pPr>
        <w:pStyle w:val="a3"/>
        <w:shd w:val="clear" w:color="auto" w:fill="FFFFFF"/>
        <w:spacing w:before="0" w:beforeAutospacing="0" w:after="0" w:afterAutospacing="0" w:line="276" w:lineRule="auto"/>
        <w:ind w:left="-142" w:right="-286" w:firstLine="708"/>
        <w:jc w:val="both"/>
        <w:divId w:val="2002343425"/>
        <w:rPr>
          <w:rFonts w:eastAsia="Times New Roman"/>
          <w:color w:val="000000"/>
          <w:lang w:val="hy-AM"/>
        </w:rPr>
      </w:pPr>
      <w:r w:rsidRPr="005535F3">
        <w:rPr>
          <w:rFonts w:eastAsia="Times New Roman"/>
          <w:lang w:val="hy-AM"/>
        </w:rPr>
        <w:lastRenderedPageBreak/>
        <w:t>Վարչական իրավախախտումների վերաբերյալ Հայաստանի Հանրապետության օրենսգրքի</w:t>
      </w:r>
      <w:r w:rsidR="00BD1AB4">
        <w:rPr>
          <w:lang w:val="hy-AM"/>
        </w:rPr>
        <w:t xml:space="preserve"> </w:t>
      </w:r>
      <w:r w:rsidR="00BD1AB4" w:rsidRPr="005535F3">
        <w:rPr>
          <w:lang w:val="hy-AM"/>
        </w:rPr>
        <w:t xml:space="preserve">154-րդ հոդվածի </w:t>
      </w:r>
      <w:r w:rsidR="00BD1AB4">
        <w:rPr>
          <w:lang w:val="hy-AM"/>
        </w:rPr>
        <w:t xml:space="preserve">1-ին մասի </w:t>
      </w:r>
      <w:r w:rsidR="00BD1AB4" w:rsidRPr="005535F3">
        <w:rPr>
          <w:lang w:val="hy-AM"/>
        </w:rPr>
        <w:t>համաձայն՝ «</w:t>
      </w:r>
      <w:r w:rsidR="00BD1AB4" w:rsidRPr="005535F3">
        <w:rPr>
          <w:rFonts w:cs="Arial"/>
          <w:shd w:val="clear" w:color="auto" w:fill="FFFFFF"/>
          <w:lang w:val="hy-AM"/>
        </w:rPr>
        <w:t>Սեփականության կամ հողօգտագործման իրավունք ունեցող անձի կողմից այդ հողամասի վրա,</w:t>
      </w:r>
      <w:r w:rsidR="00BD1AB4" w:rsidRPr="005535F3">
        <w:rPr>
          <w:rFonts w:eastAsia="Times New Roman"/>
          <w:color w:val="000000"/>
          <w:lang w:val="hy-AM"/>
        </w:rPr>
        <w:t xml:space="preserve"> (…) </w:t>
      </w:r>
      <w:r w:rsidR="00BD1AB4" w:rsidRPr="005535F3">
        <w:rPr>
          <w:rFonts w:cs="Arial"/>
          <w:shd w:val="clear" w:color="auto" w:fill="FFFFFF"/>
          <w:lang w:val="hy-AM"/>
        </w:rPr>
        <w:t xml:space="preserve">առանց թույլտվության կամ թույլտվությամբ սահմանված պայմանների կամ քաղաքաշինական նորմերի ու կանոնների էական խախտումներով շենք, շինություն կամ այլ կառույց կառուցելը </w:t>
      </w:r>
      <w:r w:rsidR="00BD1AB4" w:rsidRPr="005535F3">
        <w:rPr>
          <w:rFonts w:eastAsia="Times New Roman"/>
          <w:color w:val="000000"/>
          <w:lang w:val="hy-AM"/>
        </w:rPr>
        <w:t xml:space="preserve">(…)՝ </w:t>
      </w:r>
      <w:r w:rsidR="00BD1AB4" w:rsidRPr="005535F3">
        <w:rPr>
          <w:rFonts w:eastAsia="Times New Roman" w:cs="Arial Unicode"/>
          <w:color w:val="000000"/>
          <w:lang w:val="hy-AM"/>
        </w:rPr>
        <w:t>առաջացնում</w:t>
      </w:r>
      <w:r w:rsidR="00BD1AB4" w:rsidRPr="005535F3">
        <w:rPr>
          <w:rFonts w:eastAsia="Times New Roman"/>
          <w:color w:val="000000"/>
          <w:lang w:val="hy-AM"/>
        </w:rPr>
        <w:t xml:space="preserve"> </w:t>
      </w:r>
      <w:r w:rsidR="00BD1AB4" w:rsidRPr="005535F3">
        <w:rPr>
          <w:rFonts w:eastAsia="Times New Roman" w:cs="Arial Unicode"/>
          <w:color w:val="000000"/>
          <w:lang w:val="hy-AM"/>
        </w:rPr>
        <w:t>է</w:t>
      </w:r>
      <w:r w:rsidR="00BD1AB4" w:rsidRPr="005535F3">
        <w:rPr>
          <w:rFonts w:eastAsia="Times New Roman"/>
          <w:color w:val="000000"/>
          <w:lang w:val="hy-AM"/>
        </w:rPr>
        <w:t xml:space="preserve"> </w:t>
      </w:r>
      <w:r w:rsidR="00BD1AB4" w:rsidRPr="005535F3">
        <w:rPr>
          <w:rFonts w:eastAsia="Times New Roman" w:cs="Arial Unicode"/>
          <w:color w:val="000000"/>
          <w:lang w:val="hy-AM"/>
        </w:rPr>
        <w:t>տուգանքի</w:t>
      </w:r>
      <w:r w:rsidR="00BD1AB4" w:rsidRPr="005535F3">
        <w:rPr>
          <w:rFonts w:eastAsia="Times New Roman"/>
          <w:color w:val="000000"/>
          <w:lang w:val="hy-AM"/>
        </w:rPr>
        <w:t xml:space="preserve"> </w:t>
      </w:r>
      <w:r w:rsidR="00BD1AB4" w:rsidRPr="005535F3">
        <w:rPr>
          <w:rFonts w:eastAsia="Times New Roman" w:cs="Arial Unicode"/>
          <w:color w:val="000000"/>
          <w:lang w:val="hy-AM"/>
        </w:rPr>
        <w:t>նշանակում՝</w:t>
      </w:r>
      <w:r w:rsidR="00BD1AB4" w:rsidRPr="005535F3">
        <w:rPr>
          <w:rFonts w:eastAsia="Times New Roman"/>
          <w:color w:val="000000"/>
          <w:lang w:val="hy-AM"/>
        </w:rPr>
        <w:t xml:space="preserve"> </w:t>
      </w:r>
      <w:r w:rsidR="00BD1AB4" w:rsidRPr="005535F3">
        <w:rPr>
          <w:rFonts w:eastAsia="Times New Roman" w:cs="Arial Unicode"/>
          <w:color w:val="000000"/>
          <w:lang w:val="hy-AM"/>
        </w:rPr>
        <w:t>սահմանված</w:t>
      </w:r>
      <w:r w:rsidR="00BD1AB4" w:rsidRPr="005535F3">
        <w:rPr>
          <w:rFonts w:eastAsia="Times New Roman"/>
          <w:color w:val="000000"/>
          <w:lang w:val="hy-AM"/>
        </w:rPr>
        <w:t xml:space="preserve"> </w:t>
      </w:r>
      <w:r w:rsidR="00BD1AB4" w:rsidRPr="005535F3">
        <w:rPr>
          <w:rFonts w:eastAsia="Times New Roman" w:cs="Arial Unicode"/>
          <w:color w:val="000000"/>
          <w:lang w:val="hy-AM"/>
        </w:rPr>
        <w:t>նվազագույն</w:t>
      </w:r>
      <w:r w:rsidR="00BD1AB4" w:rsidRPr="005535F3">
        <w:rPr>
          <w:rFonts w:eastAsia="Times New Roman"/>
          <w:color w:val="000000"/>
          <w:lang w:val="hy-AM"/>
        </w:rPr>
        <w:t xml:space="preserve"> </w:t>
      </w:r>
      <w:r w:rsidR="00BD1AB4" w:rsidRPr="005535F3">
        <w:rPr>
          <w:rFonts w:eastAsia="Times New Roman" w:cs="Arial Unicode"/>
          <w:color w:val="000000"/>
          <w:lang w:val="hy-AM"/>
        </w:rPr>
        <w:t>աշխատավարձի</w:t>
      </w:r>
      <w:r w:rsidR="00BD1AB4" w:rsidRPr="005535F3">
        <w:rPr>
          <w:rFonts w:eastAsia="Times New Roman"/>
          <w:color w:val="000000"/>
          <w:lang w:val="hy-AM"/>
        </w:rPr>
        <w:t xml:space="preserve"> </w:t>
      </w:r>
      <w:r w:rsidR="00BD1AB4" w:rsidRPr="005535F3">
        <w:rPr>
          <w:rFonts w:eastAsia="Times New Roman" w:cs="Arial Unicode"/>
          <w:color w:val="000000"/>
          <w:lang w:val="hy-AM"/>
        </w:rPr>
        <w:t>յոթհարյուրհիսնապատիկից</w:t>
      </w:r>
      <w:r w:rsidR="00BD1AB4" w:rsidRPr="005535F3">
        <w:rPr>
          <w:rFonts w:eastAsia="Times New Roman"/>
          <w:color w:val="000000"/>
          <w:lang w:val="hy-AM"/>
        </w:rPr>
        <w:t xml:space="preserve"> </w:t>
      </w:r>
      <w:r w:rsidR="00BD1AB4" w:rsidRPr="005535F3">
        <w:rPr>
          <w:rFonts w:eastAsia="Times New Roman" w:cs="Arial Unicode"/>
          <w:color w:val="000000"/>
          <w:lang w:val="hy-AM"/>
        </w:rPr>
        <w:t>հազարհինգհարյուրապատիկի</w:t>
      </w:r>
      <w:r w:rsidR="00BD1AB4" w:rsidRPr="005535F3">
        <w:rPr>
          <w:rFonts w:eastAsia="Times New Roman"/>
          <w:color w:val="000000"/>
          <w:lang w:val="hy-AM"/>
        </w:rPr>
        <w:t xml:space="preserve"> </w:t>
      </w:r>
      <w:r w:rsidR="00BD1AB4" w:rsidRPr="005535F3">
        <w:rPr>
          <w:rFonts w:eastAsia="Times New Roman" w:cs="Arial Unicode"/>
          <w:color w:val="000000"/>
          <w:lang w:val="hy-AM"/>
        </w:rPr>
        <w:t>չափով</w:t>
      </w:r>
      <w:r w:rsidR="00BD1AB4" w:rsidRPr="005535F3">
        <w:rPr>
          <w:rFonts w:eastAsia="Times New Roman"/>
          <w:color w:val="000000"/>
          <w:lang w:val="hy-AM"/>
        </w:rPr>
        <w:t>:»։</w:t>
      </w:r>
    </w:p>
    <w:p w:rsidR="005D03AC" w:rsidRPr="005535F3" w:rsidRDefault="00BD1AB4" w:rsidP="00BD1AB4">
      <w:pPr>
        <w:shd w:val="clear" w:color="auto" w:fill="FFFFFF"/>
        <w:spacing w:after="0" w:line="276" w:lineRule="auto"/>
        <w:ind w:left="-142" w:right="-286"/>
        <w:jc w:val="both"/>
        <w:divId w:val="2002343425"/>
        <w:rPr>
          <w:rFonts w:ascii="GHEA Grapalat" w:eastAsia="Times New Roman" w:hAnsi="GHEA Grapalat" w:cs="Calibri"/>
          <w:sz w:val="24"/>
          <w:szCs w:val="24"/>
          <w:lang w:val="hy-AM"/>
        </w:rPr>
      </w:pPr>
      <w:r w:rsidRPr="00BD1AB4">
        <w:rPr>
          <w:rFonts w:ascii="GHEA Grapalat" w:hAnsi="GHEA Grapalat"/>
          <w:sz w:val="24"/>
          <w:szCs w:val="24"/>
          <w:lang w:val="hy-AM"/>
        </w:rPr>
        <w:t xml:space="preserve">       Նույն օ</w:t>
      </w:r>
      <w:r>
        <w:rPr>
          <w:rFonts w:ascii="GHEA Grapalat" w:eastAsia="Times New Roman" w:hAnsi="GHEA Grapalat" w:cs="Times New Roman"/>
          <w:bCs/>
          <w:sz w:val="24"/>
          <w:szCs w:val="24"/>
          <w:lang w:val="hy-AM"/>
        </w:rPr>
        <w:t>րենսգ</w:t>
      </w:r>
      <w:r w:rsidR="005D03AC" w:rsidRPr="00BD1AB4">
        <w:rPr>
          <w:rFonts w:ascii="GHEA Grapalat" w:eastAsia="Times New Roman" w:hAnsi="GHEA Grapalat" w:cs="Times New Roman"/>
          <w:bCs/>
          <w:sz w:val="24"/>
          <w:szCs w:val="24"/>
          <w:lang w:val="hy-AM"/>
        </w:rPr>
        <w:t>րք</w:t>
      </w:r>
      <w:r>
        <w:rPr>
          <w:rFonts w:ascii="GHEA Grapalat" w:eastAsia="Times New Roman" w:hAnsi="GHEA Grapalat" w:cs="Times New Roman"/>
          <w:bCs/>
          <w:sz w:val="24"/>
          <w:szCs w:val="24"/>
          <w:lang w:val="hy-AM"/>
        </w:rPr>
        <w:t xml:space="preserve">ի </w:t>
      </w:r>
      <w:r w:rsidR="005D03AC" w:rsidRPr="005535F3">
        <w:rPr>
          <w:rFonts w:ascii="GHEA Grapalat" w:eastAsia="Times New Roman" w:hAnsi="GHEA Grapalat" w:cs="Times New Roman"/>
          <w:sz w:val="24"/>
          <w:szCs w:val="24"/>
          <w:lang w:val="hy-AM"/>
        </w:rPr>
        <w:t>8-րդ հոդվածի համաձայն՝ «</w:t>
      </w:r>
      <w:r w:rsidR="005D03AC" w:rsidRPr="005535F3">
        <w:rPr>
          <w:rFonts w:ascii="GHEA Grapalat" w:hAnsi="GHEA Grapalat"/>
          <w:lang w:val="hy-AM"/>
        </w:rPr>
        <w:t xml:space="preserve">(…) </w:t>
      </w:r>
      <w:r w:rsidR="005D03AC" w:rsidRPr="005535F3">
        <w:rPr>
          <w:rFonts w:ascii="GHEA Grapalat" w:eastAsia="Times New Roman" w:hAnsi="GHEA Grapalat" w:cs="Times New Roman"/>
          <w:sz w:val="24"/>
          <w:szCs w:val="24"/>
          <w:lang w:val="hy-AM"/>
        </w:rPr>
        <w:t>Վարչական իրավախախտում կատարած անձը ենթակա է պատասխանատվության իրավախախտումը կատարելու ժամանակ և վայրում գործող օրենսդրության հիման վրա:»։</w:t>
      </w:r>
      <w:r w:rsidR="005D03AC" w:rsidRPr="005535F3">
        <w:rPr>
          <w:rFonts w:ascii="Calibri" w:eastAsia="Times New Roman" w:hAnsi="Calibri" w:cs="Calibri"/>
          <w:sz w:val="24"/>
          <w:szCs w:val="24"/>
          <w:lang w:val="hy-AM"/>
        </w:rPr>
        <w:t> </w:t>
      </w:r>
    </w:p>
    <w:p w:rsidR="005D03AC" w:rsidRPr="005535F3" w:rsidRDefault="00BD1AB4" w:rsidP="0023781D">
      <w:pPr>
        <w:pStyle w:val="a3"/>
        <w:spacing w:before="0" w:beforeAutospacing="0" w:after="0" w:afterAutospacing="0" w:line="276" w:lineRule="auto"/>
        <w:ind w:left="-142" w:right="-286" w:firstLine="567"/>
        <w:jc w:val="both"/>
        <w:divId w:val="2002343425"/>
        <w:rPr>
          <w:lang w:val="hy-AM"/>
        </w:rPr>
      </w:pPr>
      <w:r>
        <w:rPr>
          <w:bCs/>
          <w:lang w:val="hy-AM"/>
        </w:rPr>
        <w:t>Նույն օ</w:t>
      </w:r>
      <w:r w:rsidR="005D03AC" w:rsidRPr="005535F3">
        <w:rPr>
          <w:bCs/>
          <w:lang w:val="hy-AM"/>
        </w:rPr>
        <w:t>րենսգրքի 32-րդ հոդվածի համաձայն՝ «Վ</w:t>
      </w:r>
      <w:r w:rsidR="005D03AC" w:rsidRPr="005535F3">
        <w:rPr>
          <w:lang w:val="hy-AM"/>
        </w:rPr>
        <w:t>արչական իրավախախտման համար տույժը նշանակվում է կատարված իրավախախտման համար պատասխանատվություն նախատեսող նորմատիվ ակտով սահմանված շրջանակներում, վարչական իրավախախտում</w:t>
      </w:r>
      <w:r>
        <w:rPr>
          <w:lang w:val="hy-AM"/>
        </w:rPr>
        <w:t>-</w:t>
      </w:r>
      <w:r w:rsidR="005D03AC" w:rsidRPr="005535F3">
        <w:rPr>
          <w:lang w:val="hy-AM"/>
        </w:rPr>
        <w:t>ների մասին (…) օրենսդրության հիմունքներին, նույն օրենսգրքին և վարչական իրավախախտումների վերաբերյալ մյուս ակտերին ճիշտ համապատասխան:</w:t>
      </w:r>
    </w:p>
    <w:p w:rsidR="005D03AC" w:rsidRDefault="005D03AC" w:rsidP="00930525">
      <w:pPr>
        <w:pStyle w:val="a3"/>
        <w:spacing w:before="0" w:beforeAutospacing="0" w:after="0" w:afterAutospacing="0" w:line="276" w:lineRule="auto"/>
        <w:ind w:left="-142" w:right="-286" w:firstLine="567"/>
        <w:jc w:val="both"/>
        <w:divId w:val="2002343425"/>
        <w:rPr>
          <w:lang w:val="hy-AM"/>
        </w:rPr>
      </w:pPr>
      <w:r w:rsidRPr="005535F3">
        <w:rPr>
          <w:lang w:val="hy-AM"/>
        </w:rPr>
        <w:t>Տույժ նշանակելիս հաշվի են առնվում կատարված իրավախախտման բնույթը, խախտողի անձը, նրա մեղքի աստիճանը, գույքային դրությունը, պատասխանատվությունը մեղմացնող և ծանրացնող հանգամանքները: (…)»։</w:t>
      </w:r>
    </w:p>
    <w:p w:rsidR="00BD1AB4" w:rsidRPr="00A741A1" w:rsidRDefault="00BD1AB4" w:rsidP="00930525">
      <w:pPr>
        <w:spacing w:after="0" w:line="276" w:lineRule="auto"/>
        <w:ind w:firstLine="567"/>
        <w:jc w:val="both"/>
        <w:divId w:val="2002343425"/>
        <w:rPr>
          <w:rFonts w:ascii="GHEA Grapalat" w:hAnsi="GHEA Grapalat"/>
          <w:sz w:val="24"/>
          <w:szCs w:val="24"/>
          <w:lang w:val="hy-AM"/>
        </w:rPr>
      </w:pPr>
      <w:r w:rsidRPr="00A741A1">
        <w:rPr>
          <w:rFonts w:ascii="GHEA Grapalat" w:hAnsi="GHEA Grapalat"/>
          <w:sz w:val="24"/>
          <w:szCs w:val="24"/>
          <w:lang w:val="hy-AM"/>
        </w:rPr>
        <w:t xml:space="preserve">Նույն օրենսգրքի 245-րդ հոդվածի համաձայն՝ «Վարչական իրավախախտումների վերաբերյալ գործերի վարույթի խնդիրներն են` յուրաքանչյուր գործի հանգամանքները ժամանակին, համակողմանիորեն, լրիվ և օբյեկտիվորեն պարզելը, գործը օրենսդրությանը ճիշտ համապատասխան լուծելը </w:t>
      </w:r>
      <w:r w:rsidRPr="00A741A1">
        <w:rPr>
          <w:rFonts w:ascii="GHEA Grapalat" w:eastAsia="Times New Roman" w:hAnsi="GHEA Grapalat"/>
          <w:color w:val="000000"/>
          <w:sz w:val="24"/>
          <w:szCs w:val="24"/>
          <w:lang w:val="hy-AM"/>
        </w:rPr>
        <w:t>(…)»</w:t>
      </w:r>
      <w:r w:rsidRPr="00A741A1">
        <w:rPr>
          <w:rFonts w:ascii="GHEA Grapalat" w:hAnsi="GHEA Grapalat"/>
          <w:sz w:val="24"/>
          <w:szCs w:val="24"/>
          <w:lang w:val="hy-AM"/>
        </w:rPr>
        <w:t>:</w:t>
      </w:r>
    </w:p>
    <w:p w:rsidR="00BD1AB4" w:rsidRPr="00A741A1" w:rsidRDefault="00BD1AB4" w:rsidP="00930525">
      <w:pPr>
        <w:spacing w:after="0" w:line="276" w:lineRule="auto"/>
        <w:ind w:firstLine="567"/>
        <w:jc w:val="both"/>
        <w:divId w:val="2002343425"/>
        <w:rPr>
          <w:rFonts w:ascii="GHEA Grapalat" w:hAnsi="GHEA Grapalat"/>
          <w:sz w:val="24"/>
          <w:szCs w:val="24"/>
          <w:lang w:val="hy-AM"/>
        </w:rPr>
      </w:pPr>
      <w:r w:rsidRPr="00A741A1">
        <w:rPr>
          <w:rFonts w:ascii="GHEA Grapalat" w:hAnsi="GHEA Grapalat"/>
          <w:sz w:val="24"/>
          <w:szCs w:val="24"/>
          <w:lang w:val="hy-AM"/>
        </w:rPr>
        <w:t>Նույն օրենսգրքի 251-րդ հոդվածի համաձայն` «Վարչական իրավախախտման վերաբերյալ գործի ապացույցներ են համարվում ցանկացած այն փաստական տվյալները, որոնց հիման վրա օրենքով սահմանված կարգով մարմինները (պաշտոնատար անձինք) հաստատում են վարչական իրավախախտման առկայությունը կամ բացակայությունը, տվյալ անձի մեղավորությունը այն կատարելու մեջ և գործի ճիշտ լուծման համար նշանակություն ունեցող այլ հանգամանքներ:</w:t>
      </w:r>
    </w:p>
    <w:p w:rsidR="00BD1AB4" w:rsidRPr="00A741A1" w:rsidRDefault="00BD1AB4" w:rsidP="00BD1AB4">
      <w:pPr>
        <w:spacing w:after="0" w:line="276" w:lineRule="auto"/>
        <w:ind w:firstLine="567"/>
        <w:jc w:val="both"/>
        <w:divId w:val="2002343425"/>
        <w:rPr>
          <w:rFonts w:ascii="GHEA Grapalat" w:hAnsi="GHEA Grapalat"/>
          <w:sz w:val="24"/>
          <w:szCs w:val="24"/>
          <w:lang w:val="hy-AM"/>
        </w:rPr>
      </w:pPr>
      <w:r w:rsidRPr="00A741A1">
        <w:rPr>
          <w:rFonts w:ascii="GHEA Grapalat" w:hAnsi="GHEA Grapalat" w:cs="Times New Roman"/>
          <w:sz w:val="24"/>
          <w:szCs w:val="24"/>
          <w:lang w:val="hy-AM"/>
        </w:rPr>
        <w:t>Այդ տվյալները հաստատվում են հետևյալ միջոցներով` վարչական իրավախախտման վերաբերյալ արձանագրությամբ, վարչական պատասխանատվության ենթարկվող անձի բացատրություններով, տուժողի, վկաների ցուցմունքներով, փորձագետի եզրակացու-թյամբ, իրեղեն ապացույցներով, իրեր և փաստաթղթեր վերցնելու վերաբերյալ արձանագրությամբ, ինչպես նաև այլ փաստաթղթերով:</w:t>
      </w:r>
    </w:p>
    <w:p w:rsidR="00BD1AB4" w:rsidRPr="00A741A1" w:rsidRDefault="00BD1AB4" w:rsidP="00BD1AB4">
      <w:pPr>
        <w:spacing w:after="0" w:line="276" w:lineRule="auto"/>
        <w:ind w:firstLine="567"/>
        <w:jc w:val="both"/>
        <w:divId w:val="2002343425"/>
        <w:rPr>
          <w:rFonts w:ascii="GHEA Grapalat" w:hAnsi="GHEA Grapalat" w:cs="Times New Roman"/>
          <w:sz w:val="24"/>
          <w:szCs w:val="24"/>
          <w:lang w:val="hy-AM"/>
        </w:rPr>
      </w:pPr>
      <w:r w:rsidRPr="00A741A1">
        <w:rPr>
          <w:rFonts w:ascii="GHEA Grapalat" w:hAnsi="GHEA Grapalat"/>
          <w:sz w:val="24"/>
          <w:szCs w:val="24"/>
          <w:lang w:val="hy-AM"/>
        </w:rPr>
        <w:t xml:space="preserve">Նույն օրենսգրքի 252-րդ հոդվածի համաձայն` «Մարմինը (պաշտոնատար անձը) ապացույցները գնահատում է իր ներքին համոզմունքով, որը հիմնված է գործի` իրենց ամբողջությամբ վերցված բոլոր հանգամանքների համակողմանի, լրիվ և օբյեկտիվ հետազոտման վրա, ղեկավարվելով օրենքով </w:t>
      </w:r>
      <w:r w:rsidRPr="00A741A1">
        <w:rPr>
          <w:rFonts w:ascii="GHEA Grapalat" w:eastAsia="Times New Roman" w:hAnsi="GHEA Grapalat"/>
          <w:color w:val="000000"/>
          <w:sz w:val="24"/>
          <w:szCs w:val="24"/>
          <w:lang w:val="hy-AM"/>
        </w:rPr>
        <w:t>(…)</w:t>
      </w:r>
      <w:r w:rsidRPr="00A741A1">
        <w:rPr>
          <w:rFonts w:ascii="GHEA Grapalat" w:hAnsi="GHEA Grapalat"/>
          <w:sz w:val="24"/>
          <w:szCs w:val="24"/>
          <w:lang w:val="hy-AM"/>
        </w:rPr>
        <w:t>:</w:t>
      </w:r>
    </w:p>
    <w:p w:rsidR="00BD1AB4" w:rsidRPr="00A741A1" w:rsidRDefault="00BD1AB4" w:rsidP="00BD1AB4">
      <w:pPr>
        <w:spacing w:after="0" w:line="276" w:lineRule="auto"/>
        <w:ind w:firstLine="567"/>
        <w:jc w:val="both"/>
        <w:divId w:val="2002343425"/>
        <w:rPr>
          <w:rFonts w:ascii="GHEA Grapalat" w:hAnsi="GHEA Grapalat"/>
          <w:sz w:val="24"/>
          <w:szCs w:val="24"/>
          <w:lang w:val="hy-AM"/>
        </w:rPr>
      </w:pPr>
      <w:r w:rsidRPr="00A741A1">
        <w:rPr>
          <w:rFonts w:ascii="GHEA Grapalat" w:hAnsi="GHEA Grapalat"/>
          <w:sz w:val="24"/>
          <w:szCs w:val="24"/>
          <w:lang w:val="hy-AM"/>
        </w:rPr>
        <w:t xml:space="preserve">Նույն օրենսգրքի 279-րդ հոդվածի համաձայն` «Վարչական իրավախախտման վերաբերյալ գործը քննելիս մարմինը (պաշտոնատար անձը) պարտավոր է պարզել` կատարվել է արդյոք վարչական իրավախախտում, արդյոք տվյալ անձը մեղավոր է այն կատարելու մեջ, արդյոք նա ենթակա է վարչական պատասխանատվության, կան արդյոք, </w:t>
      </w:r>
      <w:r w:rsidRPr="00A741A1">
        <w:rPr>
          <w:rFonts w:ascii="GHEA Grapalat" w:hAnsi="GHEA Grapalat"/>
          <w:sz w:val="24"/>
          <w:szCs w:val="24"/>
          <w:lang w:val="hy-AM"/>
        </w:rPr>
        <w:lastRenderedPageBreak/>
        <w:t xml:space="preserve">պատասխանատվությունը մեղմացնող և ծանրացնող հանգամանքներ, պատճառվել է արդյոք գույքային վնաս, </w:t>
      </w:r>
      <w:r w:rsidRPr="00A741A1">
        <w:rPr>
          <w:rFonts w:ascii="GHEA Grapalat" w:eastAsia="Times New Roman" w:hAnsi="GHEA Grapalat"/>
          <w:color w:val="000000"/>
          <w:sz w:val="24"/>
          <w:szCs w:val="24"/>
          <w:lang w:val="hy-AM"/>
        </w:rPr>
        <w:t xml:space="preserve">(…) </w:t>
      </w:r>
      <w:r w:rsidRPr="00A741A1">
        <w:rPr>
          <w:rFonts w:ascii="GHEA Grapalat" w:hAnsi="GHEA Grapalat"/>
          <w:sz w:val="24"/>
          <w:szCs w:val="24"/>
          <w:lang w:val="hy-AM"/>
        </w:rPr>
        <w:t>ինչպես նաև պարզել գործի ճիշտ լուծման համար նշանակություն ունեցող այլ հանգամանքներ:»:</w:t>
      </w:r>
    </w:p>
    <w:p w:rsidR="005D03AC" w:rsidRPr="005535F3" w:rsidRDefault="00BD1AB4" w:rsidP="00930525">
      <w:pPr>
        <w:pStyle w:val="a3"/>
        <w:spacing w:before="0" w:beforeAutospacing="0" w:after="0" w:afterAutospacing="0" w:line="276" w:lineRule="auto"/>
        <w:ind w:left="-142" w:right="-286" w:firstLine="567"/>
        <w:jc w:val="both"/>
        <w:divId w:val="2002343425"/>
        <w:rPr>
          <w:lang w:val="hy-AM"/>
        </w:rPr>
      </w:pPr>
      <w:r w:rsidRPr="00A741A1">
        <w:rPr>
          <w:lang w:val="hy-AM"/>
        </w:rPr>
        <w:t>Այսպիսով, ուսումնասիրելով վարչական իրավախախտման վերաբերյալ գործի քննության արդյունքում ստացված ապացույցները և դրանք գնահատելով գործի բոլոր հանգամանքների համակողմանի, լրիվ և օբյեկտիվ հետազոտման վրա հիմնված ներքին համոզմամբ՝ հարկ է արձանագրել, որ հիմնավորվել է, որ</w:t>
      </w:r>
      <w:r w:rsidR="00930525">
        <w:rPr>
          <w:lang w:val="hy-AM"/>
        </w:rPr>
        <w:t xml:space="preserve"> 2025 թվականի հոկտեմբեր ամսին </w:t>
      </w:r>
      <w:r w:rsidR="005D03AC" w:rsidRPr="005535F3">
        <w:rPr>
          <w:lang w:val="hy-AM"/>
        </w:rPr>
        <w:t xml:space="preserve">Արմեն Հայրապետի Ճուտիկյանը </w:t>
      </w:r>
      <w:r w:rsidR="00930525" w:rsidRPr="005535F3">
        <w:rPr>
          <w:lang w:val="hy-AM"/>
        </w:rPr>
        <w:t>սեփականության իրավունքով իրեն պատկանող հողամասում առանց համապատասխան թույլտվության և քաղաքաշինական փաստաթղթերի իրականացրել է շինարարական թույլտվություն պահանջող աշխատանք</w:t>
      </w:r>
      <w:r w:rsidR="00930525">
        <w:rPr>
          <w:lang w:val="hy-AM"/>
        </w:rPr>
        <w:t>ներ</w:t>
      </w:r>
      <w:r w:rsidR="00930525">
        <w:rPr>
          <w:lang w:val="hy-AM"/>
        </w:rPr>
        <w:t xml:space="preserve">, այսինքն՝ </w:t>
      </w:r>
      <w:r w:rsidR="005D03AC" w:rsidRPr="005535F3">
        <w:rPr>
          <w:lang w:val="hy-AM"/>
        </w:rPr>
        <w:t>կատարել է վարչական իրավախախտում (զանցանք), որը նախատեսված է Վարչական իրավախախտումների վերաբերյալ Հայաստանի Հանրապետության օրենսգրքի 154-րդ հոդվածի 1-ին մասով, մեղավոր է այն կատարելու մեջ և ենթակա է վարչական պատասխանատվության։</w:t>
      </w:r>
    </w:p>
    <w:p w:rsidR="005D03AC" w:rsidRPr="005535F3" w:rsidRDefault="00930525" w:rsidP="00930525">
      <w:pPr>
        <w:pStyle w:val="a3"/>
        <w:spacing w:before="0" w:beforeAutospacing="0" w:after="0" w:afterAutospacing="0" w:line="276" w:lineRule="auto"/>
        <w:ind w:left="-142" w:right="-286"/>
        <w:jc w:val="both"/>
        <w:divId w:val="2002343425"/>
        <w:rPr>
          <w:lang w:val="hy-AM"/>
        </w:rPr>
      </w:pPr>
      <w:r>
        <w:rPr>
          <w:iCs/>
          <w:lang w:val="hy-AM"/>
        </w:rPr>
        <w:t xml:space="preserve">      </w:t>
      </w:r>
      <w:r w:rsidR="005D03AC" w:rsidRPr="005535F3">
        <w:rPr>
          <w:iCs/>
          <w:lang w:val="hy-AM"/>
        </w:rPr>
        <w:t xml:space="preserve">Վարչական իրավախախտման համար պատասխանատվությունը մեղմացնող հանգամանք է գնահատվում մեղավորի անկեղծ զղջումը, ծանրացնող հանգամանքներ չեն հայտնաբերվել։  </w:t>
      </w:r>
    </w:p>
    <w:p w:rsidR="002227FC" w:rsidRPr="009F420D" w:rsidRDefault="00930525" w:rsidP="00930525">
      <w:pPr>
        <w:pStyle w:val="a3"/>
        <w:spacing w:before="0" w:beforeAutospacing="0" w:after="0" w:afterAutospacing="0" w:line="276" w:lineRule="auto"/>
        <w:ind w:left="-142" w:right="-286"/>
        <w:jc w:val="both"/>
        <w:divId w:val="2002343425"/>
        <w:rPr>
          <w:lang w:val="hy-AM"/>
        </w:rPr>
      </w:pPr>
      <w:r>
        <w:rPr>
          <w:lang w:val="hy-AM"/>
        </w:rPr>
        <w:t xml:space="preserve">      </w:t>
      </w:r>
      <w:r w:rsidR="002227FC" w:rsidRPr="009F420D">
        <w:rPr>
          <w:lang w:val="hy-AM"/>
        </w:rPr>
        <w:t>Հաշվի առնելով վերը շարադրված հիմնավորումները և ղեկավարվելով «Տեղական ինքնա</w:t>
      </w:r>
      <w:r>
        <w:rPr>
          <w:lang w:val="hy-AM"/>
        </w:rPr>
        <w:t>-</w:t>
      </w:r>
      <w:r w:rsidR="002227FC" w:rsidRPr="009F420D">
        <w:rPr>
          <w:lang w:val="hy-AM"/>
        </w:rPr>
        <w:t>կառավարման մասին» Հայաստանի Հանրապետության օրենքի</w:t>
      </w:r>
      <w:r w:rsidR="002227FC" w:rsidRPr="009F420D">
        <w:rPr>
          <w:rFonts w:ascii="Calibri" w:hAnsi="Calibri" w:cs="Calibri"/>
          <w:lang w:val="hy-AM"/>
        </w:rPr>
        <w:t> </w:t>
      </w:r>
      <w:r w:rsidR="002227FC" w:rsidRPr="009F420D">
        <w:rPr>
          <w:lang w:val="hy-AM"/>
        </w:rPr>
        <w:t>35-րդ հոդվածի 1-ին մասի 26-րդ կետով, Վարչական իրավախախտումների վերաբերյալ Հայաստանի Հանրապետության օրենսգրքի 32-րդ, 154-րդ, 219</w:t>
      </w:r>
      <w:r w:rsidR="002227FC" w:rsidRPr="009F420D">
        <w:rPr>
          <w:vertAlign w:val="superscript"/>
          <w:lang w:val="hy-AM"/>
        </w:rPr>
        <w:t>1</w:t>
      </w:r>
      <w:r w:rsidR="002227FC" w:rsidRPr="009F420D">
        <w:rPr>
          <w:lang w:val="hy-AM"/>
        </w:rPr>
        <w:t xml:space="preserve">-րդ, 281-րդ և 282-րդ հոդվածներով՝ </w:t>
      </w:r>
      <w:r w:rsidR="002227FC" w:rsidRPr="009F420D">
        <w:rPr>
          <w:b/>
          <w:i/>
          <w:lang w:val="hy-AM"/>
        </w:rPr>
        <w:t xml:space="preserve">որոշում </w:t>
      </w:r>
      <w:r>
        <w:rPr>
          <w:b/>
          <w:i/>
          <w:lang w:val="hy-AM"/>
        </w:rPr>
        <w:t>եմ</w:t>
      </w:r>
    </w:p>
    <w:p w:rsidR="002227FC" w:rsidRPr="009F420D" w:rsidRDefault="002227FC" w:rsidP="0023781D">
      <w:pPr>
        <w:pStyle w:val="a3"/>
        <w:spacing w:before="0" w:beforeAutospacing="0" w:after="0" w:afterAutospacing="0" w:line="276" w:lineRule="auto"/>
        <w:ind w:left="-142" w:right="-286" w:firstLine="708"/>
        <w:jc w:val="both"/>
        <w:divId w:val="2002343425"/>
        <w:rPr>
          <w:lang w:val="hy-AM"/>
        </w:rPr>
      </w:pPr>
      <w:r w:rsidRPr="009F420D">
        <w:rPr>
          <w:rFonts w:ascii="Calibri" w:hAnsi="Calibri" w:cs="Calibri"/>
          <w:lang w:val="hy-AM"/>
        </w:rPr>
        <w:t> </w:t>
      </w:r>
      <w:r w:rsidRPr="009F420D">
        <w:rPr>
          <w:lang w:val="hy-AM"/>
        </w:rPr>
        <w:t xml:space="preserve">1. </w:t>
      </w:r>
      <w:r w:rsidRPr="005535F3">
        <w:rPr>
          <w:lang w:val="hy-AM"/>
        </w:rPr>
        <w:t>Արմեն Հայրապետի Ճուտիկյան</w:t>
      </w:r>
      <w:r w:rsidRPr="009F420D">
        <w:rPr>
          <w:lang w:val="hy-AM"/>
        </w:rPr>
        <w:t xml:space="preserve">ի նկատմամբ Վարչական իրավախախտումների վերաբերյալ Հայաստանի Հանրապետության օրենսգրքի 154-րդ հոդվածի 1-ին մասով նախատեսված վարչական իրավախախտում կատարելու համար որպես վարչական տույժ՝ նշանակել տուգանք՝ </w:t>
      </w:r>
      <w:r>
        <w:rPr>
          <w:lang w:val="hy-AM"/>
        </w:rPr>
        <w:t>1</w:t>
      </w:r>
      <w:r w:rsidR="0023781D">
        <w:rPr>
          <w:rFonts w:ascii="Calibri" w:hAnsi="Calibri" w:cs="Calibri"/>
          <w:lang w:val="hy-AM"/>
        </w:rPr>
        <w:t> </w:t>
      </w:r>
      <w:r>
        <w:rPr>
          <w:lang w:val="hy-AM"/>
        </w:rPr>
        <w:t>000</w:t>
      </w:r>
      <w:r w:rsidR="0023781D">
        <w:rPr>
          <w:lang w:val="hy-AM"/>
        </w:rPr>
        <w:t xml:space="preserve"> </w:t>
      </w:r>
      <w:r>
        <w:rPr>
          <w:lang w:val="hy-AM"/>
        </w:rPr>
        <w:t>00</w:t>
      </w:r>
      <w:r w:rsidRPr="009F420D">
        <w:rPr>
          <w:lang w:val="hy-AM"/>
        </w:rPr>
        <w:t>0 (</w:t>
      </w:r>
      <w:r>
        <w:rPr>
          <w:lang w:val="hy-AM"/>
        </w:rPr>
        <w:t>մեկ միլիոն</w:t>
      </w:r>
      <w:r w:rsidRPr="009F420D">
        <w:rPr>
          <w:lang w:val="hy-AM"/>
        </w:rPr>
        <w:t>) ՀՀ դրամի չափով:</w:t>
      </w:r>
    </w:p>
    <w:p w:rsidR="002227FC" w:rsidRPr="009F420D" w:rsidRDefault="002227FC" w:rsidP="0023781D">
      <w:pPr>
        <w:pStyle w:val="a3"/>
        <w:spacing w:before="0" w:beforeAutospacing="0" w:after="0" w:afterAutospacing="0" w:line="276" w:lineRule="auto"/>
        <w:ind w:left="-142" w:right="-286" w:firstLine="708"/>
        <w:jc w:val="both"/>
        <w:divId w:val="2002343425"/>
        <w:rPr>
          <w:lang w:val="hy-AM"/>
        </w:rPr>
      </w:pPr>
      <w:bookmarkStart w:id="0" w:name="_Hlk198901181"/>
      <w:r w:rsidRPr="009F420D">
        <w:rPr>
          <w:lang w:val="hy-AM"/>
        </w:rPr>
        <w:t>2. Նշանակված տուգանքը ենթակա է վճարման (ՀՀ ՖՆ գործառնական վարչության հ/հ 900315201153) սույն որոշումը հանձնելու կամ հանձնված համարվելու օրվանից ոչ ուշ, քան</w:t>
      </w:r>
      <w:r w:rsidRPr="009F420D">
        <w:rPr>
          <w:rFonts w:ascii="Calibri" w:hAnsi="Calibri" w:cs="Calibri"/>
          <w:lang w:val="hy-AM"/>
        </w:rPr>
        <w:t> </w:t>
      </w:r>
      <w:r w:rsidRPr="009F420D">
        <w:rPr>
          <w:lang w:val="hy-AM"/>
        </w:rPr>
        <w:t xml:space="preserve"> տասնհինգ օրվա ընթացքում, իսկ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w:t>
      </w:r>
      <w:r w:rsidRPr="009F420D">
        <w:rPr>
          <w:rFonts w:ascii="Calibri" w:hAnsi="Calibri" w:cs="Calibri"/>
          <w:lang w:val="hy-AM"/>
        </w:rPr>
        <w:t>  </w:t>
      </w:r>
    </w:p>
    <w:p w:rsidR="0023781D" w:rsidRDefault="0023781D" w:rsidP="0023781D">
      <w:pPr>
        <w:pStyle w:val="a3"/>
        <w:spacing w:before="0" w:beforeAutospacing="0" w:after="0" w:afterAutospacing="0" w:line="276" w:lineRule="auto"/>
        <w:ind w:left="-142" w:right="-286"/>
        <w:jc w:val="both"/>
        <w:divId w:val="2002343425"/>
        <w:rPr>
          <w:lang w:val="hy-AM"/>
        </w:rPr>
      </w:pPr>
      <w:r>
        <w:rPr>
          <w:lang w:val="hy-AM"/>
        </w:rPr>
        <w:t xml:space="preserve">       </w:t>
      </w:r>
      <w:r w:rsidR="002227FC" w:rsidRPr="009F420D">
        <w:rPr>
          <w:lang w:val="hy-AM"/>
        </w:rPr>
        <w:t>3</w:t>
      </w:r>
      <w:r w:rsidR="002227FC" w:rsidRPr="009F420D">
        <w:rPr>
          <w:rFonts w:ascii="Cambria Math" w:hAnsi="Cambria Math" w:cs="Cambria Math"/>
          <w:lang w:val="hy-AM"/>
        </w:rPr>
        <w:t>․</w:t>
      </w:r>
      <w:r w:rsidR="002227FC" w:rsidRPr="009F420D">
        <w:rPr>
          <w:lang w:val="hy-AM"/>
        </w:rPr>
        <w:t xml:space="preserve"> </w:t>
      </w:r>
      <w:r w:rsidRPr="000150E9">
        <w:rPr>
          <w:lang w:val="hy-AM"/>
        </w:rPr>
        <w:t>Սույն որոշումն ուժի մեջ է մտնում Վարչական իրավախախտումների վերաբերյալ ՀՀ օրենսգրքի 283-րդ հոդվածով սահմանված կարգով այն հասցեատիրոջը հանձնելու (հանձնված համարվելու) հաջորդ</w:t>
      </w:r>
      <w:r>
        <w:rPr>
          <w:lang w:val="hy-AM"/>
        </w:rPr>
        <w:t>ող</w:t>
      </w:r>
      <w:r w:rsidRPr="000150E9">
        <w:rPr>
          <w:lang w:val="hy-AM"/>
        </w:rPr>
        <w:t xml:space="preserve"> օրը։</w:t>
      </w:r>
    </w:p>
    <w:p w:rsidR="0023781D" w:rsidRDefault="0023781D" w:rsidP="0023781D">
      <w:pPr>
        <w:pStyle w:val="a3"/>
        <w:spacing w:before="0" w:beforeAutospacing="0" w:after="0" w:afterAutospacing="0" w:line="276" w:lineRule="auto"/>
        <w:ind w:left="-142" w:right="-286"/>
        <w:jc w:val="both"/>
        <w:divId w:val="2002343425"/>
        <w:rPr>
          <w:lang w:val="hy-AM"/>
        </w:rPr>
      </w:pPr>
      <w:r>
        <w:rPr>
          <w:lang w:val="hy-AM"/>
        </w:rPr>
        <w:t xml:space="preserve">       </w:t>
      </w:r>
      <w:r w:rsidR="002227FC" w:rsidRPr="009F420D">
        <w:rPr>
          <w:lang w:val="hy-AM"/>
        </w:rPr>
        <w:t xml:space="preserve">4. </w:t>
      </w:r>
      <w:r w:rsidRPr="000150E9">
        <w:rPr>
          <w:lang w:val="hy-AM"/>
        </w:rPr>
        <w:t>Սույն որոշումը կարող է բողոքարկվել վարչական կարգով</w:t>
      </w:r>
      <w:r>
        <w:rPr>
          <w:lang w:val="hy-AM"/>
        </w:rPr>
        <w:t xml:space="preserve">՝ </w:t>
      </w:r>
      <w:r w:rsidRPr="000150E9">
        <w:rPr>
          <w:lang w:val="hy-AM"/>
        </w:rPr>
        <w:t xml:space="preserve">Կապան համայնքի ղեկավարին՝ դրա </w:t>
      </w:r>
      <w:r>
        <w:rPr>
          <w:lang w:val="hy-AM"/>
        </w:rPr>
        <w:t xml:space="preserve">հանձնվելու </w:t>
      </w:r>
      <w:r w:rsidRPr="000150E9">
        <w:rPr>
          <w:lang w:val="hy-AM"/>
        </w:rPr>
        <w:t>(հանձնված համարվելու) օրվանից երեսունօրյա ժամկետում կամ դատական կարգով՝ ՀՀ վարչական դատարան՝ երկամսյա ժամկետում։</w:t>
      </w:r>
    </w:p>
    <w:p w:rsidR="002227FC" w:rsidRPr="009F420D" w:rsidRDefault="0023781D" w:rsidP="0023781D">
      <w:pPr>
        <w:pStyle w:val="a3"/>
        <w:spacing w:before="0" w:beforeAutospacing="0" w:after="0" w:afterAutospacing="0" w:line="276" w:lineRule="auto"/>
        <w:ind w:left="-142" w:right="-286"/>
        <w:jc w:val="both"/>
        <w:divId w:val="2002343425"/>
        <w:rPr>
          <w:lang w:val="hy-AM"/>
        </w:rPr>
      </w:pPr>
      <w:r>
        <w:rPr>
          <w:lang w:val="hy-AM"/>
        </w:rPr>
        <w:t xml:space="preserve">       </w:t>
      </w:r>
      <w:r w:rsidR="002227FC" w:rsidRPr="009F420D">
        <w:rPr>
          <w:lang w:val="hy-AM"/>
        </w:rPr>
        <w:t>5. Նշանակված տուգանքի վճարումը չկատարելու դեպքում՝ որոշումն օրենքով սահմանված կարգով անբողոքարկելի դառնալուց հետո կներկայացվի հարկադիր կատարման։</w:t>
      </w:r>
      <w:r w:rsidR="002227FC" w:rsidRPr="009F420D">
        <w:rPr>
          <w:rFonts w:ascii="Calibri" w:hAnsi="Calibri" w:cs="Calibri"/>
          <w:lang w:val="hy-AM"/>
        </w:rPr>
        <w:t> </w:t>
      </w:r>
    </w:p>
    <w:bookmarkEnd w:id="0"/>
    <w:p w:rsidR="002227FC" w:rsidRPr="00930525" w:rsidRDefault="002227FC" w:rsidP="0023781D">
      <w:pPr>
        <w:pStyle w:val="a3"/>
        <w:spacing w:before="0" w:beforeAutospacing="0" w:after="0" w:afterAutospacing="0" w:line="276" w:lineRule="auto"/>
        <w:ind w:left="-142" w:right="-286" w:firstLine="142"/>
        <w:divId w:val="2002343425"/>
        <w:rPr>
          <w:rStyle w:val="a4"/>
          <w:sz w:val="52"/>
          <w:szCs w:val="25"/>
          <w:lang w:val="hy-AM"/>
        </w:rPr>
      </w:pPr>
    </w:p>
    <w:p w:rsidR="002227FC" w:rsidRPr="009F420D" w:rsidRDefault="002227FC" w:rsidP="0023781D">
      <w:pPr>
        <w:pStyle w:val="a3"/>
        <w:spacing w:before="0" w:beforeAutospacing="0" w:after="0" w:afterAutospacing="0" w:line="276" w:lineRule="auto"/>
        <w:ind w:left="-142" w:right="-286"/>
        <w:divId w:val="2002343425"/>
        <w:rPr>
          <w:rStyle w:val="a4"/>
          <w:sz w:val="25"/>
          <w:szCs w:val="25"/>
          <w:lang w:val="hy-AM"/>
        </w:rPr>
      </w:pPr>
      <w:r w:rsidRPr="009F420D">
        <w:rPr>
          <w:rStyle w:val="a4"/>
          <w:sz w:val="25"/>
          <w:szCs w:val="25"/>
          <w:lang w:val="hy-AM"/>
        </w:rPr>
        <w:t xml:space="preserve">ՀԱՄԱՅՆՔԻ ՂԵԿԱՎԱՐԻ </w:t>
      </w:r>
    </w:p>
    <w:p w:rsidR="002227FC" w:rsidRPr="009F420D" w:rsidRDefault="002227FC" w:rsidP="0023781D">
      <w:pPr>
        <w:pStyle w:val="a3"/>
        <w:spacing w:before="0" w:beforeAutospacing="0" w:after="0" w:afterAutospacing="0" w:line="276" w:lineRule="auto"/>
        <w:ind w:left="-142" w:right="-286"/>
        <w:divId w:val="2002343425"/>
        <w:rPr>
          <w:rStyle w:val="a4"/>
          <w:sz w:val="25"/>
          <w:szCs w:val="25"/>
          <w:lang w:val="hy-AM"/>
        </w:rPr>
      </w:pPr>
      <w:r w:rsidRPr="009F420D">
        <w:rPr>
          <w:rStyle w:val="a4"/>
          <w:sz w:val="25"/>
          <w:szCs w:val="25"/>
          <w:lang w:val="hy-AM"/>
        </w:rPr>
        <w:t>ՊԱՐՏԱԿԱՆՈՒԹՅՈՒՆՆԵՐԸ ԿԱՏԱՐՈՂ,</w:t>
      </w:r>
    </w:p>
    <w:p w:rsidR="005D6062" w:rsidRPr="005535F3" w:rsidRDefault="002227FC" w:rsidP="00930525">
      <w:pPr>
        <w:pStyle w:val="a3"/>
        <w:spacing w:before="0" w:beforeAutospacing="0" w:after="0" w:afterAutospacing="0" w:line="276" w:lineRule="auto"/>
        <w:ind w:left="-142" w:right="-286"/>
        <w:divId w:val="2002343425"/>
        <w:rPr>
          <w:lang w:val="hy-AM"/>
        </w:rPr>
      </w:pPr>
      <w:r w:rsidRPr="009F420D">
        <w:rPr>
          <w:rStyle w:val="a4"/>
          <w:sz w:val="25"/>
          <w:szCs w:val="25"/>
          <w:lang w:val="hy-AM"/>
        </w:rPr>
        <w:t xml:space="preserve">ՀԱՄԱՅՆՔԻ ՂԵԿԱՎԱՐԻ </w:t>
      </w:r>
      <w:r>
        <w:rPr>
          <w:rStyle w:val="a4"/>
          <w:sz w:val="25"/>
          <w:szCs w:val="25"/>
          <w:lang w:val="hy-AM"/>
        </w:rPr>
        <w:t xml:space="preserve">ԱՌԱՋԻՆ </w:t>
      </w:r>
      <w:r w:rsidRPr="009F420D">
        <w:rPr>
          <w:rStyle w:val="a4"/>
          <w:sz w:val="25"/>
          <w:szCs w:val="25"/>
          <w:lang w:val="hy-AM"/>
        </w:rPr>
        <w:t>ՏԵՂԱԿԱԼ</w:t>
      </w:r>
      <w:r w:rsidRPr="009F420D">
        <w:rPr>
          <w:rStyle w:val="a4"/>
          <w:rFonts w:ascii="Calibri" w:hAnsi="Calibri" w:cs="Calibri"/>
          <w:sz w:val="25"/>
          <w:szCs w:val="25"/>
          <w:lang w:val="hy-AM"/>
        </w:rPr>
        <w:t> </w:t>
      </w:r>
      <w:r w:rsidRPr="009F420D">
        <w:rPr>
          <w:rStyle w:val="a4"/>
          <w:sz w:val="25"/>
          <w:szCs w:val="25"/>
          <w:lang w:val="hy-AM"/>
        </w:rPr>
        <w:t xml:space="preserve"> </w:t>
      </w:r>
      <w:r w:rsidRPr="009F420D">
        <w:rPr>
          <w:rStyle w:val="a4"/>
          <w:rFonts w:ascii="Calibri" w:hAnsi="Calibri" w:cs="Calibri"/>
          <w:sz w:val="25"/>
          <w:szCs w:val="25"/>
          <w:lang w:val="hy-AM"/>
        </w:rPr>
        <w:t> </w:t>
      </w:r>
      <w:r w:rsidRPr="009F420D">
        <w:rPr>
          <w:rStyle w:val="a4"/>
          <w:sz w:val="25"/>
          <w:szCs w:val="25"/>
          <w:lang w:val="hy-AM"/>
        </w:rPr>
        <w:t xml:space="preserve"> </w:t>
      </w:r>
      <w:r w:rsidRPr="009F420D">
        <w:rPr>
          <w:rStyle w:val="a4"/>
          <w:rFonts w:ascii="Calibri" w:hAnsi="Calibri" w:cs="Calibri"/>
          <w:sz w:val="25"/>
          <w:szCs w:val="25"/>
          <w:lang w:val="hy-AM"/>
        </w:rPr>
        <w:t> </w:t>
      </w:r>
      <w:r w:rsidRPr="009F420D">
        <w:rPr>
          <w:rStyle w:val="a4"/>
          <w:sz w:val="25"/>
          <w:szCs w:val="25"/>
          <w:lang w:val="hy-AM"/>
        </w:rPr>
        <w:t xml:space="preserve">             </w:t>
      </w:r>
      <w:r w:rsidRPr="009F420D">
        <w:rPr>
          <w:rStyle w:val="a4"/>
          <w:rFonts w:cs="Calibri"/>
          <w:sz w:val="25"/>
          <w:szCs w:val="25"/>
          <w:lang w:val="hy-AM"/>
        </w:rPr>
        <w:t xml:space="preserve"> </w:t>
      </w:r>
      <w:r w:rsidRPr="009F420D">
        <w:rPr>
          <w:rStyle w:val="a4"/>
          <w:sz w:val="25"/>
          <w:szCs w:val="25"/>
          <w:lang w:val="hy-AM"/>
        </w:rPr>
        <w:t xml:space="preserve">       </w:t>
      </w:r>
      <w:r w:rsidRPr="009F420D">
        <w:rPr>
          <w:rStyle w:val="a4"/>
          <w:rFonts w:cs="Calibri"/>
          <w:sz w:val="25"/>
          <w:szCs w:val="25"/>
          <w:lang w:val="hy-AM"/>
        </w:rPr>
        <w:t xml:space="preserve">    </w:t>
      </w:r>
      <w:r w:rsidRPr="009F420D">
        <w:rPr>
          <w:rStyle w:val="a4"/>
          <w:sz w:val="25"/>
          <w:szCs w:val="25"/>
          <w:lang w:val="hy-AM"/>
        </w:rPr>
        <w:t xml:space="preserve"> </w:t>
      </w:r>
      <w:r>
        <w:rPr>
          <w:rStyle w:val="a4"/>
          <w:sz w:val="25"/>
          <w:szCs w:val="25"/>
          <w:lang w:val="hy-AM"/>
        </w:rPr>
        <w:t>ԳՈՌ ԹԱԴԵՎՈՍՅԱՆ</w:t>
      </w:r>
      <w:bookmarkStart w:id="1" w:name="_GoBack"/>
      <w:bookmarkEnd w:id="1"/>
    </w:p>
    <w:sectPr w:rsidR="005D6062" w:rsidRPr="005535F3" w:rsidSect="00930525">
      <w:footerReference w:type="default" r:id="rId9"/>
      <w:pgSz w:w="11907" w:h="16839"/>
      <w:pgMar w:top="567" w:right="852" w:bottom="852" w:left="993"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A6" w:rsidRDefault="00FA0DA6" w:rsidP="00C71946">
      <w:pPr>
        <w:spacing w:after="0" w:line="240" w:lineRule="auto"/>
      </w:pPr>
      <w:r>
        <w:separator/>
      </w:r>
    </w:p>
  </w:endnote>
  <w:endnote w:type="continuationSeparator" w:id="0">
    <w:p w:rsidR="00FA0DA6" w:rsidRDefault="00FA0DA6" w:rsidP="00C7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208280"/>
      <w:docPartObj>
        <w:docPartGallery w:val="Page Numbers (Bottom of Page)"/>
        <w:docPartUnique/>
      </w:docPartObj>
    </w:sdtPr>
    <w:sdtEndPr/>
    <w:sdtContent>
      <w:p w:rsidR="00C71946" w:rsidRDefault="00C71946" w:rsidP="00C71946">
        <w:pPr>
          <w:pStyle w:val="a8"/>
          <w:jc w:val="center"/>
        </w:pPr>
        <w:r>
          <w:fldChar w:fldCharType="begin"/>
        </w:r>
        <w:r>
          <w:instrText>PAGE   \* MERGEFORMAT</w:instrText>
        </w:r>
        <w:r>
          <w:fldChar w:fldCharType="separate"/>
        </w:r>
        <w:r w:rsidR="00930525">
          <w:rPr>
            <w:noProof/>
          </w:rPr>
          <w:t>3</w:t>
        </w:r>
        <w:r>
          <w:fldChar w:fldCharType="end"/>
        </w:r>
      </w:p>
    </w:sdtContent>
  </w:sdt>
  <w:p w:rsidR="00C71946" w:rsidRDefault="00C719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A6" w:rsidRDefault="00FA0DA6" w:rsidP="00C71946">
      <w:pPr>
        <w:spacing w:after="0" w:line="240" w:lineRule="auto"/>
      </w:pPr>
      <w:r>
        <w:separator/>
      </w:r>
    </w:p>
  </w:footnote>
  <w:footnote w:type="continuationSeparator" w:id="0">
    <w:p w:rsidR="00FA0DA6" w:rsidRDefault="00FA0DA6" w:rsidP="00C71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21"/>
    <w:rsid w:val="00000699"/>
    <w:rsid w:val="00034C26"/>
    <w:rsid w:val="00063331"/>
    <w:rsid w:val="00073518"/>
    <w:rsid w:val="00077F88"/>
    <w:rsid w:val="00095913"/>
    <w:rsid w:val="00095C5C"/>
    <w:rsid w:val="000A0CD2"/>
    <w:rsid w:val="000B04D0"/>
    <w:rsid w:val="000D48E5"/>
    <w:rsid w:val="00107137"/>
    <w:rsid w:val="00117AB0"/>
    <w:rsid w:val="001210AE"/>
    <w:rsid w:val="00187D90"/>
    <w:rsid w:val="001904BB"/>
    <w:rsid w:val="00197D91"/>
    <w:rsid w:val="001A7F6B"/>
    <w:rsid w:val="001B25E2"/>
    <w:rsid w:val="001C550C"/>
    <w:rsid w:val="001D03DF"/>
    <w:rsid w:val="001E2CAB"/>
    <w:rsid w:val="00204E20"/>
    <w:rsid w:val="00206AB1"/>
    <w:rsid w:val="002077AE"/>
    <w:rsid w:val="00217714"/>
    <w:rsid w:val="002227FC"/>
    <w:rsid w:val="00236D28"/>
    <w:rsid w:val="0023781D"/>
    <w:rsid w:val="00241BA9"/>
    <w:rsid w:val="00245933"/>
    <w:rsid w:val="00263DD6"/>
    <w:rsid w:val="00272669"/>
    <w:rsid w:val="00286122"/>
    <w:rsid w:val="00287449"/>
    <w:rsid w:val="0029321D"/>
    <w:rsid w:val="002D1E9A"/>
    <w:rsid w:val="002F1360"/>
    <w:rsid w:val="003024FF"/>
    <w:rsid w:val="00342B84"/>
    <w:rsid w:val="00342E74"/>
    <w:rsid w:val="00347B02"/>
    <w:rsid w:val="00357100"/>
    <w:rsid w:val="0036082E"/>
    <w:rsid w:val="0037592E"/>
    <w:rsid w:val="003A2F30"/>
    <w:rsid w:val="003D1283"/>
    <w:rsid w:val="0040464A"/>
    <w:rsid w:val="00422F5B"/>
    <w:rsid w:val="00435980"/>
    <w:rsid w:val="00485B9D"/>
    <w:rsid w:val="00490901"/>
    <w:rsid w:val="004A21C6"/>
    <w:rsid w:val="004A37D6"/>
    <w:rsid w:val="004C1304"/>
    <w:rsid w:val="00502A9E"/>
    <w:rsid w:val="005103EB"/>
    <w:rsid w:val="005133AA"/>
    <w:rsid w:val="00530E82"/>
    <w:rsid w:val="005535F3"/>
    <w:rsid w:val="00556A5E"/>
    <w:rsid w:val="005856B2"/>
    <w:rsid w:val="00585DDA"/>
    <w:rsid w:val="005B40FF"/>
    <w:rsid w:val="005C30CE"/>
    <w:rsid w:val="005D03AC"/>
    <w:rsid w:val="005D6062"/>
    <w:rsid w:val="005F085B"/>
    <w:rsid w:val="0061699C"/>
    <w:rsid w:val="006267C6"/>
    <w:rsid w:val="00663E2D"/>
    <w:rsid w:val="006A0294"/>
    <w:rsid w:val="006B054C"/>
    <w:rsid w:val="006C2CE5"/>
    <w:rsid w:val="006D209B"/>
    <w:rsid w:val="006E270F"/>
    <w:rsid w:val="006F0566"/>
    <w:rsid w:val="00740A35"/>
    <w:rsid w:val="00747FCB"/>
    <w:rsid w:val="00753F43"/>
    <w:rsid w:val="00774C03"/>
    <w:rsid w:val="00792DEC"/>
    <w:rsid w:val="007A30D2"/>
    <w:rsid w:val="007A5F02"/>
    <w:rsid w:val="007F3487"/>
    <w:rsid w:val="007F67C2"/>
    <w:rsid w:val="00800869"/>
    <w:rsid w:val="008135A1"/>
    <w:rsid w:val="008217CF"/>
    <w:rsid w:val="00831C2E"/>
    <w:rsid w:val="00835EB3"/>
    <w:rsid w:val="009014AB"/>
    <w:rsid w:val="00902596"/>
    <w:rsid w:val="00921C27"/>
    <w:rsid w:val="00930525"/>
    <w:rsid w:val="0093700C"/>
    <w:rsid w:val="00970BF5"/>
    <w:rsid w:val="0097239A"/>
    <w:rsid w:val="009800CB"/>
    <w:rsid w:val="0098487F"/>
    <w:rsid w:val="009A1B47"/>
    <w:rsid w:val="009B0FC7"/>
    <w:rsid w:val="009D21F8"/>
    <w:rsid w:val="009F4C1B"/>
    <w:rsid w:val="00A00B55"/>
    <w:rsid w:val="00A04BE1"/>
    <w:rsid w:val="00A113BA"/>
    <w:rsid w:val="00A11A28"/>
    <w:rsid w:val="00A16BAF"/>
    <w:rsid w:val="00A741A1"/>
    <w:rsid w:val="00AA354B"/>
    <w:rsid w:val="00AB225F"/>
    <w:rsid w:val="00AB3BD8"/>
    <w:rsid w:val="00AD10C6"/>
    <w:rsid w:val="00AE3EE0"/>
    <w:rsid w:val="00AE4158"/>
    <w:rsid w:val="00AF1F3B"/>
    <w:rsid w:val="00B02ED4"/>
    <w:rsid w:val="00B068B0"/>
    <w:rsid w:val="00B06D54"/>
    <w:rsid w:val="00B53C4B"/>
    <w:rsid w:val="00B64AD0"/>
    <w:rsid w:val="00B93B2D"/>
    <w:rsid w:val="00BA5E03"/>
    <w:rsid w:val="00BA69B2"/>
    <w:rsid w:val="00BD1AB4"/>
    <w:rsid w:val="00BE1003"/>
    <w:rsid w:val="00C056F4"/>
    <w:rsid w:val="00C17C70"/>
    <w:rsid w:val="00C25ECA"/>
    <w:rsid w:val="00C27911"/>
    <w:rsid w:val="00C44117"/>
    <w:rsid w:val="00C50372"/>
    <w:rsid w:val="00C53D2B"/>
    <w:rsid w:val="00C60E28"/>
    <w:rsid w:val="00C63008"/>
    <w:rsid w:val="00C678F1"/>
    <w:rsid w:val="00C71946"/>
    <w:rsid w:val="00C741AC"/>
    <w:rsid w:val="00C74593"/>
    <w:rsid w:val="00CA4030"/>
    <w:rsid w:val="00CC0BC7"/>
    <w:rsid w:val="00CD1196"/>
    <w:rsid w:val="00CF617D"/>
    <w:rsid w:val="00D60003"/>
    <w:rsid w:val="00DD1FD1"/>
    <w:rsid w:val="00E340B8"/>
    <w:rsid w:val="00E43FC5"/>
    <w:rsid w:val="00E66AA8"/>
    <w:rsid w:val="00EC494C"/>
    <w:rsid w:val="00EC4FF4"/>
    <w:rsid w:val="00ED4051"/>
    <w:rsid w:val="00EE4DA4"/>
    <w:rsid w:val="00F03021"/>
    <w:rsid w:val="00F057FD"/>
    <w:rsid w:val="00F260E7"/>
    <w:rsid w:val="00F443A6"/>
    <w:rsid w:val="00F55A85"/>
    <w:rsid w:val="00F624D4"/>
    <w:rsid w:val="00F627D9"/>
    <w:rsid w:val="00F638ED"/>
    <w:rsid w:val="00F75D14"/>
    <w:rsid w:val="00FA0DA6"/>
    <w:rsid w:val="00FB0398"/>
    <w:rsid w:val="00FB2251"/>
    <w:rsid w:val="00FE0D89"/>
    <w:rsid w:val="00FF3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1199C-DCC1-4B91-BAE4-9FDBE615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line number"/>
    <w:basedOn w:val="a0"/>
    <w:uiPriority w:val="99"/>
    <w:semiHidden/>
    <w:unhideWhenUsed/>
    <w:rsid w:val="00C71946"/>
  </w:style>
  <w:style w:type="paragraph" w:styleId="a6">
    <w:name w:val="header"/>
    <w:basedOn w:val="a"/>
    <w:link w:val="a7"/>
    <w:uiPriority w:val="99"/>
    <w:unhideWhenUsed/>
    <w:rsid w:val="00C719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946"/>
  </w:style>
  <w:style w:type="paragraph" w:styleId="a8">
    <w:name w:val="footer"/>
    <w:basedOn w:val="a"/>
    <w:link w:val="a9"/>
    <w:uiPriority w:val="99"/>
    <w:unhideWhenUsed/>
    <w:rsid w:val="00C719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946"/>
  </w:style>
  <w:style w:type="paragraph" w:styleId="aa">
    <w:name w:val="Balloon Text"/>
    <w:basedOn w:val="a"/>
    <w:link w:val="ab"/>
    <w:uiPriority w:val="99"/>
    <w:semiHidden/>
    <w:unhideWhenUsed/>
    <w:rsid w:val="00095C5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95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34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Relationship Id="rId3" Type="http://schemas.openxmlformats.org/officeDocument/2006/relationships/settings" Target="settings.xml"/><Relationship Id="rId7" Type="http://schemas.openxmlformats.org/officeDocument/2006/relationships/image" Target="media/image1.0"/><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D6EC5-ADC7-4E01-80C1-A240785D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3</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Карен</cp:lastModifiedBy>
  <cp:revision>23</cp:revision>
  <cp:lastPrinted>2025-07-16T14:18:00Z</cp:lastPrinted>
  <dcterms:created xsi:type="dcterms:W3CDTF">2018-12-24T06:08:00Z</dcterms:created>
  <dcterms:modified xsi:type="dcterms:W3CDTF">2025-11-03T13:04:00Z</dcterms:modified>
</cp:coreProperties>
</file>