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6066D">
        <w:rPr>
          <w:rStyle w:val="a5"/>
          <w:rFonts w:ascii="GHEA Mariam" w:hAnsi="GHEA Mariam"/>
          <w:sz w:val="27"/>
          <w:szCs w:val="27"/>
          <w:lang w:val="hy-AM"/>
        </w:rPr>
        <w:t>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891114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13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F6066D" w:rsidRDefault="00F6066D" w:rsidP="00F6066D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</w:t>
      </w:r>
      <w:r>
        <w:rPr>
          <w:rFonts w:ascii="GHEA Mariam" w:hAnsi="GHEA Mariam" w:cs="Sylfaen"/>
          <w:b/>
          <w:lang w:val="hy-AM"/>
        </w:rPr>
        <w:t xml:space="preserve"> ԿԱՊԱՆ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2025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ԹՎԱԿԱՆԻ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ԲՅՈՒՋԵՆ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ՀԱՍՏԱՏԵԼՈՒ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F6066D" w:rsidRDefault="00F6066D" w:rsidP="00F6066D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1-</w:t>
      </w:r>
      <w:r>
        <w:rPr>
          <w:rFonts w:ascii="GHEA Mariam" w:hAnsi="GHEA Mariam" w:cs="Sylfaen"/>
          <w:lang w:val="pt-BR"/>
        </w:rPr>
        <w:t>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մասի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5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pt-BR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կետով</w:t>
      </w:r>
      <w:r>
        <w:rPr>
          <w:rFonts w:ascii="GHEA Mariam" w:hAnsi="GHEA Mariam"/>
          <w:lang w:val="pt-BR"/>
        </w:rPr>
        <w:t>, 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բյուջետային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համակարգի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31-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32-</w:t>
      </w:r>
      <w:r>
        <w:rPr>
          <w:rFonts w:ascii="GHEA Mariam" w:hAnsi="GHEA Mariam" w:cs="Sylfaen"/>
          <w:lang w:val="hy-AM"/>
        </w:rPr>
        <w:t>րդ հոդվածներով,</w:t>
      </w:r>
      <w:r>
        <w:rPr>
          <w:rFonts w:ascii="GHEA Mariam" w:eastAsia="Calibri" w:hAnsi="GHEA Mariam"/>
          <w:lang w:val="pt-BR"/>
        </w:rPr>
        <w:t xml:space="preserve"> 33-</w:t>
      </w:r>
      <w:r>
        <w:rPr>
          <w:rFonts w:ascii="GHEA Mariam" w:eastAsia="Calibri" w:hAnsi="GHEA Mariam" w:cs="Sylfaen"/>
          <w:lang w:val="pt-BR"/>
        </w:rPr>
        <w:t>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հոդվածի</w:t>
      </w:r>
      <w:r>
        <w:rPr>
          <w:rFonts w:ascii="GHEA Mariam" w:eastAsia="Calibri" w:hAnsi="GHEA Mariam"/>
          <w:lang w:val="pt-BR"/>
        </w:rPr>
        <w:t xml:space="preserve"> 3-</w:t>
      </w:r>
      <w:r>
        <w:rPr>
          <w:rFonts w:ascii="GHEA Mariam" w:eastAsia="Calibri" w:hAnsi="GHEA Mariam" w:cs="Sylfaen"/>
          <w:lang w:val="pt-BR"/>
        </w:rPr>
        <w:t>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  համայնքի ավագանին 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1. </w:t>
      </w:r>
      <w:r>
        <w:rPr>
          <w:rFonts w:ascii="GHEA Mariam" w:hAnsi="GHEA Mariam" w:cs="Sylfaen"/>
        </w:rPr>
        <w:t>Հաստատել</w:t>
      </w:r>
      <w:r>
        <w:rPr>
          <w:rFonts w:ascii="GHEA Mariam" w:hAnsi="GHEA Mariam" w:cs="Sylfaen"/>
          <w:lang w:val="pt-BR"/>
        </w:rPr>
        <w:t xml:space="preserve"> Հայաստանի Հանրապետության Սյունիքի մարզի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/>
          <w:lang w:val="pt-BR"/>
        </w:rPr>
        <w:t xml:space="preserve"> 2025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բյուջեն</w:t>
      </w:r>
      <w:r>
        <w:rPr>
          <w:rFonts w:ascii="GHEA Mariam" w:hAnsi="GHEA Mariam"/>
          <w:lang w:val="pt-BR"/>
        </w:rPr>
        <w:t>`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pt-BR"/>
        </w:rPr>
        <w:t>1)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եկամուտների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գծով</w:t>
      </w:r>
      <w:r>
        <w:rPr>
          <w:rFonts w:ascii="GHEA Mariam" w:hAnsi="GHEA Mariam"/>
          <w:lang w:val="pt-BR"/>
        </w:rPr>
        <w:t>`  4</w:t>
      </w:r>
      <w:r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>892</w:t>
      </w:r>
      <w:r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>490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 w:cs="Sylfaen"/>
        </w:rPr>
        <w:t>հազար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դրամ</w:t>
      </w:r>
      <w:r>
        <w:rPr>
          <w:rFonts w:ascii="GHEA Mariam" w:hAnsi="GHEA Mariam"/>
          <w:lang w:val="pt-BR"/>
        </w:rPr>
        <w:t>,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pt-BR"/>
        </w:rPr>
        <w:t>2)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ծախսերի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գծով</w:t>
      </w:r>
      <w:r>
        <w:rPr>
          <w:rFonts w:ascii="GHEA Mariam" w:hAnsi="GHEA Mariam"/>
          <w:lang w:val="pt-BR"/>
        </w:rPr>
        <w:t>`</w:t>
      </w:r>
      <w:r>
        <w:rPr>
          <w:rFonts w:ascii="GHEA Mariam" w:hAnsi="GHEA Mariam"/>
          <w:lang w:val="hy-AM"/>
        </w:rPr>
        <w:t xml:space="preserve">       </w:t>
      </w:r>
      <w:r>
        <w:rPr>
          <w:rFonts w:ascii="GHEA Mariam" w:hAnsi="GHEA Mariam"/>
          <w:lang w:val="pt-BR"/>
        </w:rPr>
        <w:t xml:space="preserve"> 4</w:t>
      </w:r>
      <w:r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>892</w:t>
      </w:r>
      <w:r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>490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 w:cs="Sylfaen"/>
        </w:rPr>
        <w:t>հազար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դրամ</w:t>
      </w:r>
      <w:r>
        <w:rPr>
          <w:rFonts w:ascii="GHEA Mariam" w:hAnsi="GHEA Mariam"/>
          <w:lang w:val="pt-BR"/>
        </w:rPr>
        <w:t xml:space="preserve">: 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hAnsi="GHEA Mariam"/>
          <w:lang w:val="pt-BR"/>
        </w:rPr>
        <w:t xml:space="preserve">2.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եկամուտները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1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3.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2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4.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3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5.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տարեվերջի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դեֆիցիտը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պակասուրդը</w:t>
      </w:r>
      <w:r>
        <w:rPr>
          <w:rFonts w:ascii="GHEA Mariam" w:eastAsia="Calibri" w:hAnsi="GHEA Mariam"/>
          <w:lang w:val="pt-BR"/>
        </w:rPr>
        <w:t xml:space="preserve">/ 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4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6.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դեֆիցիտի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պակասուրդի</w:t>
      </w:r>
      <w:r>
        <w:rPr>
          <w:rFonts w:ascii="GHEA Mariam" w:eastAsia="Calibri" w:hAnsi="GHEA Mariam"/>
          <w:lang w:val="pt-BR"/>
        </w:rPr>
        <w:t xml:space="preserve">/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աղբյուրները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օգտագործման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ուղղությունները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5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7.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 N 6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8. </w:t>
      </w:r>
      <w:r>
        <w:rPr>
          <w:rFonts w:ascii="GHEA Mariam" w:eastAsia="Calibri" w:hAnsi="GHEA Mariam" w:cs="Sylfaen"/>
          <w:lang w:val="pt-BR"/>
        </w:rPr>
        <w:t>Սահմանել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որ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ֆինանսավորումը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կատարվում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է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ստացված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փաստացի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մուտքերի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սահմաններում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պահպանելով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համամասնությունները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>9. Թ</w:t>
      </w:r>
      <w:r>
        <w:rPr>
          <w:rFonts w:ascii="GHEA Mariam" w:eastAsia="Calibri" w:hAnsi="GHEA Mariam" w:cs="Sylfaen"/>
          <w:lang w:val="pt-BR"/>
        </w:rPr>
        <w:t>ույլատրել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ղեկավարին</w:t>
      </w:r>
      <w:r>
        <w:rPr>
          <w:rFonts w:ascii="GHEA Mariam" w:eastAsia="Calibri" w:hAnsi="GHEA Mariam"/>
          <w:lang w:val="pt-BR"/>
        </w:rPr>
        <w:t>`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 w:cs="Sylfaen"/>
          <w:lang w:val="pt-BR"/>
        </w:rPr>
        <w:t>1</w:t>
      </w:r>
      <w:r>
        <w:rPr>
          <w:rFonts w:ascii="GHEA Mariam" w:eastAsia="Calibri" w:hAnsi="GHEA Mariam" w:cs="Sylfaen"/>
          <w:lang w:val="hy-AM"/>
        </w:rPr>
        <w:t>)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ընթացքում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վերաբաշխումներ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նախատեսված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հոդվածների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 w:cs="Sylfaen"/>
          <w:lang w:val="pt-BR"/>
        </w:rPr>
        <w:t>2</w:t>
      </w:r>
      <w:r>
        <w:rPr>
          <w:rFonts w:ascii="GHEA Mariam" w:eastAsia="Calibri" w:hAnsi="GHEA Mariam"/>
          <w:lang w:val="hy-AM"/>
        </w:rPr>
        <w:t xml:space="preserve">) </w:t>
      </w:r>
      <w:r>
        <w:rPr>
          <w:rFonts w:ascii="GHEA Mariam" w:eastAsia="Calibri" w:hAnsi="GHEA Mariam" w:cs="Sylfaen"/>
          <w:lang w:val="pt-BR"/>
        </w:rPr>
        <w:t>բյուջետային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տարվա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ընթացքում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փոփոխությունները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առանց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սահմանափակումների</w:t>
      </w:r>
      <w:r>
        <w:rPr>
          <w:rFonts w:ascii="GHEA Mariam" w:eastAsia="Calibri" w:hAnsi="GHEA Mariam"/>
          <w:lang w:val="pt-BR"/>
        </w:rPr>
        <w:t>.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 w:cs="Sylfaen"/>
          <w:lang w:val="pt-BR"/>
        </w:rPr>
      </w:pPr>
      <w:r>
        <w:rPr>
          <w:rFonts w:ascii="GHEA Mariam" w:eastAsia="Calibri" w:hAnsi="GHEA Mariam"/>
          <w:lang w:val="pt-BR"/>
        </w:rPr>
        <w:lastRenderedPageBreak/>
        <w:t xml:space="preserve">10.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2025 </w:t>
      </w:r>
      <w:r>
        <w:rPr>
          <w:rFonts w:ascii="GHEA Mariam" w:eastAsia="Calibri" w:hAnsi="GHEA Mariam" w:cs="Sylfaen"/>
          <w:lang w:val="pt-BR"/>
        </w:rPr>
        <w:t>թ</w:t>
      </w:r>
      <w:r>
        <w:rPr>
          <w:rFonts w:ascii="GHEA Mariam" w:eastAsia="Calibri" w:hAnsi="GHEA Mariam"/>
          <w:lang w:val="hy-AM"/>
        </w:rPr>
        <w:t>վականի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տարեսկզբի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ազատ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մնացորդը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առաջնահերթ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կարգով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նախորդ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ենթակա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սակայն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չֆինա</w:t>
      </w:r>
      <w:r>
        <w:rPr>
          <w:rFonts w:ascii="GHEA Mariam" w:eastAsia="Calibri" w:hAnsi="GHEA Mariam" w:cs="Sylfaen"/>
          <w:lang w:val="hy-AM"/>
        </w:rPr>
        <w:t>ն</w:t>
      </w:r>
      <w:r>
        <w:rPr>
          <w:rFonts w:ascii="GHEA Mariam" w:eastAsia="Calibri" w:hAnsi="GHEA Mariam" w:cs="Sylfaen"/>
          <w:lang w:val="pt-BR"/>
        </w:rPr>
        <w:t>սավորված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առկա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պարտավորությունների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կատարմանը: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eastAsia="Calibri" w:hAnsi="GHEA Mariam" w:cs="Sylfaen"/>
          <w:lang w:val="hy-AM"/>
        </w:rPr>
        <w:t>11</w:t>
      </w:r>
      <w:r>
        <w:rPr>
          <w:rFonts w:ascii="Cambria Math" w:eastAsia="Calibri" w:hAnsi="Cambria Math" w:cs="Cambria Math"/>
          <w:lang w:val="hy-AM"/>
        </w:rPr>
        <w:t>․</w:t>
      </w:r>
      <w:r>
        <w:rPr>
          <w:rFonts w:ascii="GHEA Mariam" w:eastAsia="Calibri" w:hAnsi="GHEA Mariam" w:cs="Sylfaen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Սույն որոշումն ուժի մեջ է մտնում պաշտոնական հրապարակմանը հաջորդող օրվանից։</w:t>
      </w:r>
    </w:p>
    <w:p w:rsidR="00F6066D" w:rsidRDefault="00F6066D" w:rsidP="00F6066D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12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Սույն որոշման գործողությունը տարածվում է 2025 թվականի հունվարի 1-ից ծագած հարաբերությունների վրա։</w:t>
      </w:r>
    </w:p>
    <w:p w:rsidR="00C40089" w:rsidRDefault="00C40089" w:rsidP="00C400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ՄԻՔԱՅԵԼՅԱՆ       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C40089" w:rsidRDefault="00C40089" w:rsidP="00C400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C40089" w:rsidRDefault="00C40089" w:rsidP="00C4008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40089" w:rsidRDefault="00C40089" w:rsidP="00C400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40089" w:rsidRDefault="00C40089" w:rsidP="00C400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40089" w:rsidRDefault="00C40089" w:rsidP="00C400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40089" w:rsidRPr="00C40089" w:rsidRDefault="00C40089" w:rsidP="00C4008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40089" w:rsidRPr="00C40089" w:rsidRDefault="00C40089" w:rsidP="00C40089">
      <w:pPr>
        <w:spacing w:after="0"/>
        <w:contextualSpacing/>
        <w:rPr>
          <w:lang w:val="hy-AM"/>
        </w:rPr>
      </w:pPr>
    </w:p>
    <w:p w:rsidR="00C40089" w:rsidRDefault="00C40089" w:rsidP="00C400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հունվարի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891114">
        <w:rPr>
          <w:rFonts w:ascii="GHEA Mariam" w:hAnsi="GHEA Mariam"/>
          <w:b/>
          <w:i/>
          <w:u w:val="single"/>
          <w:lang w:val="hy-AM"/>
        </w:rPr>
        <w:t>13</w:t>
      </w:r>
      <w:bookmarkStart w:id="0" w:name="_GoBack"/>
      <w:bookmarkEnd w:id="0"/>
    </w:p>
    <w:p w:rsidR="00F93FCC" w:rsidRDefault="00C40089" w:rsidP="00C40089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3518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6708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1114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1173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089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66D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65B9-0DAF-4FF9-AD78-78F9AE2C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366</cp:revision>
  <cp:lastPrinted>2025-01-13T11:24:00Z</cp:lastPrinted>
  <dcterms:created xsi:type="dcterms:W3CDTF">2015-08-10T13:28:00Z</dcterms:created>
  <dcterms:modified xsi:type="dcterms:W3CDTF">2025-01-13T11:24:00Z</dcterms:modified>
</cp:coreProperties>
</file>