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A6D47">
        <w:rPr>
          <w:rStyle w:val="a5"/>
          <w:rFonts w:ascii="GHEA Mariam" w:hAnsi="GHEA Mariam"/>
          <w:sz w:val="27"/>
          <w:szCs w:val="27"/>
          <w:lang w:val="hy-AM"/>
        </w:rPr>
        <w:t>19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A6D47" w:rsidRDefault="00DA6D47" w:rsidP="00DA6D47">
      <w:pPr>
        <w:spacing w:after="0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 ՔԱՂԱՔԻ ԳԼԽԱՎՈՐ ՀԱՏԱԿԱԳԾՈՒՄ ՓՈՓՈԽՈՒԹՅՈՒՆ ԿԱՏԱՐԵԼՈՒ ԵՎ 2,31576 ՀԱ ՀՈՂԱՄԱՍԻ ՆՊԱՏԱԿԱՅԻՆ ՆՇԱՆԱԿՈՒԹՅՈՒՆԸ ՓՈԽԵԼՈՒ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530A58" w:rsidRDefault="00530A58" w:rsidP="00DA6D47">
      <w:pPr>
        <w:spacing w:after="0"/>
        <w:jc w:val="center"/>
        <w:rPr>
          <w:rFonts w:ascii="GHEA Mariam" w:eastAsiaTheme="minorEastAsia" w:hAnsi="GHEA Mariam"/>
          <w:b/>
          <w:sz w:val="24"/>
          <w:szCs w:val="24"/>
          <w:lang w:val="hy-AM"/>
        </w:rPr>
      </w:pPr>
    </w:p>
    <w:p w:rsidR="00DA6D47" w:rsidRDefault="00DA6D47" w:rsidP="00DA6D47">
      <w:pPr>
        <w:spacing w:after="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Հայաստանի Հանրապետության կառավարության 2011 թվականի դեկտեմբերի 29-ի թիվ 1920-Ն որոշմամբ,և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>
        <w:rPr>
          <w:rFonts w:ascii="GHEA Mariam" w:hAnsi="GHEA Mariam"/>
          <w:sz w:val="24"/>
          <w:szCs w:val="24"/>
          <w:lang w:val="hy-AM"/>
        </w:rPr>
        <w:t>2021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թվականի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սեպտեմբերի 15-ի թիվ 2</w:t>
      </w:r>
      <w:r>
        <w:rPr>
          <w:rFonts w:ascii="GHEA Mariam" w:hAnsi="GHEA Mariam" w:cs="Courier New"/>
          <w:sz w:val="24"/>
          <w:szCs w:val="24"/>
          <w:lang w:val="hy-AM"/>
        </w:rPr>
        <w:t>/փ-</w:t>
      </w:r>
      <w:r>
        <w:rPr>
          <w:rFonts w:ascii="GHEA Mariam" w:hAnsi="GHEA Mariam"/>
          <w:sz w:val="24"/>
          <w:szCs w:val="24"/>
          <w:lang w:val="hy-AM"/>
        </w:rPr>
        <w:t>279 դրական եզրակացությունը</w:t>
      </w:r>
      <w:r>
        <w:rPr>
          <w:rFonts w:ascii="GHEA Mariam" w:hAnsi="GHEA Mariam" w:cs="Sylfaen"/>
          <w:sz w:val="24"/>
          <w:szCs w:val="24"/>
          <w:lang w:val="hy-AM"/>
        </w:rPr>
        <w:t xml:space="preserve">  և</w:t>
      </w:r>
      <w:r>
        <w:rPr>
          <w:rFonts w:ascii="GHEA Mariam" w:hAnsi="GHEA Mariam"/>
          <w:sz w:val="24"/>
          <w:szCs w:val="24"/>
          <w:lang w:val="hy-AM"/>
        </w:rPr>
        <w:t xml:space="preserve"> Կապան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1-ին տեղակալի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i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 որոշում  է.</w:t>
      </w:r>
    </w:p>
    <w:p w:rsidR="00DA6D47" w:rsidRDefault="00DA6D47" w:rsidP="00DA6D47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>1.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քաղաքի գլխավոր հատակագծում համաձայն հավելվածի կատարել փոփոխություն և Կապան համայնքի Կապան քաղաքի Վաչագան թաղամասի թիվ 190 հասցեում գտնվող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ծածկագիր 09-001-0701-0004)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պետական սեփականություն հանդիսացող հատուկ պահպանվող տարածքների հողերի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պատմական և մշակութային</w:t>
      </w:r>
      <w:r>
        <w:rPr>
          <w:rFonts w:ascii="GHEA Mariam" w:hAnsi="GHEA Mariam"/>
          <w:sz w:val="24"/>
          <w:szCs w:val="24"/>
          <w:lang w:val="hy-AM"/>
        </w:rPr>
        <w:t>» գործառնական նշանակության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2,31576 հա հողամասը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(հատված ՀԳ-2)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գյուղատնտեսական հողերի կատեգորիա,  </w:t>
      </w:r>
      <w:r>
        <w:rPr>
          <w:rFonts w:ascii="GHEA Mariam" w:hAnsi="GHEA Mariam"/>
          <w:sz w:val="24"/>
          <w:szCs w:val="24"/>
          <w:lang w:val="hy-AM"/>
        </w:rPr>
        <w:t>«բազմամյա տնկարկներ» հողատեսքի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DA6D47" w:rsidRDefault="00DA6D47" w:rsidP="00DA6D47">
      <w:pPr>
        <w:spacing w:after="0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 xml:space="preserve">2. Համայնքի ղեկավարին՝ սույն որոշումից բխող գործառույթներն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օրենսդրությամբ սահմանված կարգով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0E2F9B" w:rsidRDefault="000E2F9B" w:rsidP="000E2F9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E2F9B" w:rsidRDefault="000E2F9B" w:rsidP="000E2F9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E2F9B" w:rsidRDefault="000E2F9B" w:rsidP="000E2F9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E2F9B" w:rsidRDefault="000E2F9B" w:rsidP="000E2F9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E2F9B" w:rsidRPr="000E2F9B" w:rsidRDefault="000E2F9B" w:rsidP="000E2F9B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E2F9B" w:rsidRPr="000E2F9B" w:rsidRDefault="000E2F9B" w:rsidP="000E2F9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E2F9B" w:rsidRPr="000E2F9B" w:rsidRDefault="000E2F9B" w:rsidP="000E2F9B">
      <w:pPr>
        <w:spacing w:after="0"/>
        <w:contextualSpacing/>
        <w:rPr>
          <w:lang w:val="hy-AM"/>
        </w:rPr>
      </w:pPr>
    </w:p>
    <w:p w:rsidR="000E2F9B" w:rsidRDefault="000E2F9B" w:rsidP="000E2F9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0E2F9B" w:rsidRDefault="000E2F9B" w:rsidP="000E2F9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E2F9B" w:rsidRDefault="000E2F9B" w:rsidP="000E2F9B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0E2F9B" w:rsidRDefault="000E2F9B" w:rsidP="00DA6D47">
      <w:pPr>
        <w:spacing w:after="0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30A58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2F9B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0A58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6D47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0F94-0AF7-4195-A7FC-774B45EC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2022-02-15T12:24:00Z</cp:lastPrinted>
  <dcterms:created xsi:type="dcterms:W3CDTF">2015-08-10T13:28:00Z</dcterms:created>
  <dcterms:modified xsi:type="dcterms:W3CDTF">2022-02-15T12:24:00Z</dcterms:modified>
</cp:coreProperties>
</file>