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24763">
        <w:rPr>
          <w:rStyle w:val="a5"/>
          <w:rFonts w:ascii="GHEA Mariam" w:hAnsi="GHEA Mariam"/>
          <w:sz w:val="27"/>
          <w:szCs w:val="27"/>
          <w:lang w:val="hy-AM"/>
        </w:rPr>
        <w:t>61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AA309F" w:rsidRDefault="00AA309F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24763" w:rsidRDefault="00924763" w:rsidP="00924763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ՊԵՏԱԿԱՆ ԲՅՈՒՋԵԻՑ ՆՊԱՏԱԿԱՅԻՆ ՀԱՏԿԱՑՈՒՄՆԵՐ (ՍՈՒԲՎԵՆՑԻԱՆԵՐ) ՍՏԱՆԱԼՈՒ ՆՊԱՏԱԿՈՎ 2022 ԹՎԱԿԱՆԻ ԾՐԱԳՐԱՅԻՆ ՀԱՅՏԵՐ ՆԵՐԿԱՅԱՑՆԵԼՈՒՆ ՀԱՄԱՁԱՅՆՈՒԹՅՈՒՆ ՏԱԼՈՒ ՄԱՍԻՆ</w:t>
      </w:r>
    </w:p>
    <w:p w:rsidR="00924763" w:rsidRPr="00924763" w:rsidRDefault="00924763" w:rsidP="00924763">
      <w:pPr>
        <w:pStyle w:val="a6"/>
        <w:spacing w:before="0" w:beforeAutospacing="0" w:after="0" w:afterAutospacing="0"/>
        <w:contextualSpacing/>
        <w:jc w:val="both"/>
        <w:rPr>
          <w:lang w:val="hy-AM"/>
        </w:rPr>
      </w:pP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18-րդ հոդվածի 1-ին մասի 42-րդ կետով, «Բյուջետային համակարգի մասին» ՀՀ օրենքի 20-րդ հոդվածի 4-րդ մասի բ) կետով, Հայաստանի Հանրապետության կառավարության 2006 թվականի նոյեմբերի 16-ի «Հայաստանի Հանրապետության պետական բյուջեից համայնքներին սուբվենցիաների տարամադրման կարգը հաստատելու մասին» N 1708-Ն որոշմամբ հաստատված N 2 հավելվածի 12-րդ կետով և  հաշվի առնելով Կապան հ</w:t>
      </w:r>
      <w:r>
        <w:rPr>
          <w:rFonts w:ascii="GHEA Mariam" w:hAnsi="GHEA Mariam" w:cs="Arial"/>
          <w:lang w:val="hy-AM"/>
        </w:rPr>
        <w:t>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</w:t>
      </w:r>
      <w:r>
        <w:rPr>
          <w:rFonts w:ascii="GHEA Mariam" w:hAnsi="GHEA Mariam" w:cs="Arial"/>
          <w:b/>
          <w:lang w:val="hy-AM"/>
        </w:rPr>
        <w:t>Կապան 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924763" w:rsidRDefault="00924763" w:rsidP="00924763">
      <w:pPr>
        <w:pStyle w:val="a6"/>
        <w:numPr>
          <w:ilvl w:val="0"/>
          <w:numId w:val="2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Տալ համաձայնություն համայնքի ղեկավարի առաջարկությանը և պետական բյուջեից նպատակային հատկացումներ (սուբվենցիաներ) ստանալու նպատակով թույլատրել ներկայացնելու հետևյալ ծրագրային հայտերը</w:t>
      </w:r>
      <w:r>
        <w:rPr>
          <w:rFonts w:ascii="Cambria Math" w:hAnsi="Cambria Math" w:cs="Cambria Math"/>
          <w:lang w:val="hy-AM"/>
        </w:rPr>
        <w:t>․</w:t>
      </w: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1) </w:t>
      </w:r>
      <w:r>
        <w:rPr>
          <w:rFonts w:ascii="GHEA Mariam" w:hAnsi="GHEA Mariam"/>
          <w:lang w:val="hy-AM"/>
        </w:rPr>
        <w:t>ՀՀ Սյունիքի մարզի Կապան համայնքի Կապան քաղաքի փողոցների և բակերի հիմնանորոգում՝ Կապան քաղաքի Գ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Նժդեհ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>, 1-</w:t>
      </w:r>
      <w:r>
        <w:rPr>
          <w:rFonts w:ascii="GHEA Mariam" w:hAnsi="GHEA Mariam" w:cs="GHEA Mariam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2-</w:t>
      </w:r>
      <w:r>
        <w:rPr>
          <w:rFonts w:ascii="GHEA Mariam" w:hAnsi="GHEA Mariam" w:cs="GHEA Mariam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նրբանցքների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հիմնանորոգում</w:t>
      </w:r>
      <w:r>
        <w:rPr>
          <w:rFonts w:ascii="GHEA Mariam" w:hAnsi="GHEA Mariam"/>
          <w:lang w:val="hy-AM"/>
        </w:rPr>
        <w:t>, Կապան քաղաքի Ա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Մանուկյանի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արձանի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Կապան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GHEA Mariam"/>
          <w:lang w:val="hy-AM"/>
        </w:rPr>
        <w:t>Մոլի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միջանկյալ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հատվածի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հիմնանորոգում</w:t>
      </w:r>
      <w:r>
        <w:rPr>
          <w:rFonts w:ascii="GHEA Mariam" w:hAnsi="GHEA Mariam"/>
          <w:lang w:val="hy-AM"/>
        </w:rPr>
        <w:t>, Կապան քաղաքի Դավիթ Բեկ փողոցի հիմնանորոգում, Կապան քաղաքի 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Մինասյան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11, 12, 13 </w:t>
      </w:r>
      <w:r>
        <w:rPr>
          <w:rFonts w:ascii="GHEA Mariam" w:hAnsi="GHEA Mariam" w:cs="GHEA Mariam"/>
          <w:lang w:val="hy-AM"/>
        </w:rPr>
        <w:t>շենքերի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բակերի</w:t>
      </w:r>
      <w:r>
        <w:rPr>
          <w:rFonts w:ascii="GHEA Mariam" w:hAnsi="GHEA Mariam"/>
          <w:lang w:val="hy-AM"/>
        </w:rPr>
        <w:t xml:space="preserve"> հիմնանորոգում, Կապան քաղաքի 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Մինասյան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15, 16, 17, 18, 19, 20 </w:t>
      </w:r>
      <w:r>
        <w:rPr>
          <w:rFonts w:ascii="GHEA Mariam" w:hAnsi="GHEA Mariam" w:cs="GHEA Mariam"/>
          <w:lang w:val="hy-AM"/>
        </w:rPr>
        <w:t>շենքերի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բակերի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հիմնանորոգում</w:t>
      </w:r>
      <w:r>
        <w:rPr>
          <w:rFonts w:ascii="GHEA Mariam" w:hAnsi="GHEA Mariam"/>
          <w:lang w:val="hy-AM"/>
        </w:rPr>
        <w:t>, Կապան քաղաքի Ռ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Մինասյան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25</w:t>
      </w:r>
      <w:r>
        <w:rPr>
          <w:rFonts w:ascii="GHEA Mariam" w:hAnsi="GHEA Mariam" w:cs="GHEA Mariam"/>
          <w:lang w:val="hy-AM"/>
        </w:rPr>
        <w:t>Ա</w:t>
      </w:r>
      <w:r>
        <w:rPr>
          <w:rFonts w:ascii="GHEA Mariam" w:hAnsi="GHEA Mariam"/>
          <w:lang w:val="hy-AM"/>
        </w:rPr>
        <w:t>, 25</w:t>
      </w:r>
      <w:r>
        <w:rPr>
          <w:rFonts w:ascii="GHEA Mariam" w:hAnsi="GHEA Mariam" w:cs="GHEA Mariam"/>
          <w:lang w:val="hy-AM"/>
        </w:rPr>
        <w:t>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շենքերի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բակերի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հիմնանորոգում</w:t>
      </w:r>
      <w:r>
        <w:rPr>
          <w:rFonts w:ascii="GHEA Mariam" w:hAnsi="GHEA Mariam"/>
          <w:lang w:val="hy-AM"/>
        </w:rPr>
        <w:t>, Կապան քաղաքի Լեռնագործների փողոցի 3-րդ նրբանցքի հիմնանորոգում, Կապան քաղաքի Սպանդարյան փողոցի թիվ 6, 7 շենքերի բակերի հիմնանորոգում, Կապան քաղաքի Սպանդարյան փողոցի 4-րդ նրբանցքի հիմնանորոգում, Կապան քաղաքի Գր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Արզումանյան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հիմնանորոգում</w:t>
      </w:r>
      <w:r>
        <w:rPr>
          <w:rFonts w:ascii="GHEA Mariam" w:hAnsi="GHEA Mariam"/>
          <w:lang w:val="hy-AM"/>
        </w:rPr>
        <w:t>, Կապան քաղաքի Գր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Արզումանյան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3-րդ նրբանցքի հիմնանորոգում, Կապան քաղաքի Հալիձոր թաղամասի բակային տարածքների հիմնանորոգում, Կապան քաղաքի Ավետիսյան փողոցի N 2, 4, 6, 28, 30, 32, 34 և Պապյան փողոցի N 5, 6, 7, 8, 9, 15, 16, 17, 18, 19, 20, 22, 24 և 26 շենքերի բակերի ասֆալտապատում, Կապան քաղաքի Երկաթուղայինների փողոցի թիվ 7, 9, 11, 13, 15 շենքերի բակերի հիմնանորոգում, Կապան քաղաքի Երկաթուղայինների փողոցի 3-րդ նրբանցքի  հիմնանորոգում և Կապան քաղաքի Մ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Հարությունյան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1, 2, 3, 4, 5, 6, 8 </w:t>
      </w:r>
      <w:r>
        <w:rPr>
          <w:rFonts w:ascii="GHEA Mariam" w:hAnsi="GHEA Mariam" w:cs="GHEA Mariam"/>
          <w:lang w:val="hy-AM"/>
        </w:rPr>
        <w:t>շենքերի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բակերի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Շահումյան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37, 38 </w:t>
      </w:r>
      <w:r>
        <w:rPr>
          <w:rFonts w:ascii="GHEA Mariam" w:hAnsi="GHEA Mariam" w:cs="GHEA Mariam"/>
          <w:lang w:val="hy-AM"/>
        </w:rPr>
        <w:t>շենքերի</w:t>
      </w:r>
      <w:r>
        <w:rPr>
          <w:rFonts w:ascii="GHEA Mariam" w:hAnsi="GHEA Mariam"/>
          <w:lang w:val="hy-AM"/>
        </w:rPr>
        <w:t xml:space="preserve"> բ</w:t>
      </w:r>
      <w:r>
        <w:rPr>
          <w:rFonts w:ascii="GHEA Mariam" w:hAnsi="GHEA Mariam" w:cs="GHEA Mariam"/>
          <w:lang w:val="hy-AM"/>
        </w:rPr>
        <w:t>ակերի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հիմնանորոգո</w:t>
      </w:r>
      <w:r>
        <w:rPr>
          <w:rFonts w:ascii="GHEA Mariam" w:hAnsi="GHEA Mariam"/>
          <w:lang w:val="hy-AM"/>
        </w:rPr>
        <w:t xml:space="preserve">ւմ, հավելված 1։ </w:t>
      </w:r>
      <w:r>
        <w:rPr>
          <w:rFonts w:ascii="Calibri" w:hAnsi="Calibri" w:cs="Calibri"/>
          <w:lang w:val="hy-AM"/>
        </w:rPr>
        <w:t> </w:t>
      </w: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2) ՀՀ Սյունիքի մարզի Կապան համայնքի հասարակական շենքերի նորոգում և կառուցում՝ Եղվարդ բնակավայրի կենցաղի տան վերանորոգում, Ծավ բնակավայրի կենցաղի տան վերանորոգում, Ըրկենանց բնակավայրում վարչական շենիք կառուցում և </w:t>
      </w:r>
      <w:r>
        <w:rPr>
          <w:rFonts w:ascii="GHEA Mariam" w:hAnsi="GHEA Mariam"/>
          <w:lang w:val="hy-AM"/>
        </w:rPr>
        <w:lastRenderedPageBreak/>
        <w:t>տարածքի բարեկարգում, Վանեք բնակավայրում վարչական շենիք կառուցում և տարածքի բարեկարգում, Եղեգ  բնակավայրում վարչական շենիք կառուցում և տարածքի բարեկարգում, Ներքին Խոտանան բնակավայրում վարչական շենիք կառուցում և տարածքի բարեկարգում, Դավիթ Համբարձումյանի անվան մանկապատանեկան մարզադպրոց ՀՈԱԿ-ի շենքի մասնակի վերանորոգում և ջեռուցման համակարգի վերականգնում, Կապան քաղաքի Վաչագան թաղամասի հանդիսությունների սրահի մասնակի վերանորոգում և Օխտար բնակավայրի ակումբի շենքի հիմնանորոգում, հավելված 2։</w:t>
      </w: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3) ՀՀ Սյունիքի մարզի Կապան համայնքի Կապան քաղաքի բազմաբնակարան բնակելի շենքերի հարթ և լանջավոր տանիքների նորոգում, հավելված 3։</w:t>
      </w: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4) ՀՀ Սյունիքի մարզի Կապան համայնքի Կապան քաղաքի նախադպրոցական ուսումնական հաստատությունների նորոգում՝ Կապանի թիվ 9 ՆՈՒՀ ՀՈԱԿ-ի շենքի վերակառուցում և տարածքի բարեկարգում և Կապանի թիվ 10 ՆՈՒՀ ՀՈԱԿ-ի շենքի վերանորոգում և տարածքի բարեկարգում, հավելված 4։</w:t>
      </w: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5) ՀՀ Սյունիքի մարզի Կապան համայնքի Կապան քաղաքի Հալիձոր թաղամասի թիվ 6, թիվ 8, թիվ 15 բազմաբնակարան բնակելի շենքերի հարևանությամբ խաղահրապարակի և մարզադաշտի վերանորոգում ու հանգստյան գոտու կազմակերպում, Կապան քաղաքի Շինարարների փողոցի թիվ 15 և 17 բազմաբնակարան բնակելի շենքերի հարևանությամբ խաղահրապարակի և մարզադաշտի վերանորոգում ու հանգստյան գոտու կազմակերպում, Կապան քաղաքի Սպանդարյան փողոցի թիվ 7 և թիվ 8 բազմաբնակարան բնակելի շենքերի միջանկյալ հատվածում խաղահրապարակի և մարզադաշտի վերանորոգում ու հանգստյան գոտու կազմակերպում, Կապան քաղաքի Հ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Ավետիսյան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Mariam"/>
          <w:lang w:val="hy-AM"/>
        </w:rPr>
        <w:t>թիվ</w:t>
      </w:r>
      <w:r>
        <w:rPr>
          <w:rFonts w:ascii="GHEA Mariam" w:hAnsi="GHEA Mariam"/>
          <w:lang w:val="hy-AM"/>
        </w:rPr>
        <w:t xml:space="preserve"> 1 բազմաբնակարան բնակելի շենքի հարևանությամբ խաղահրապարակի և մարզադաշտի վերանորոգում և հանգստյան գոտու կազմակերպում, Թիվ 5 երթուղու հարևանությամբ հանգստի գոտու կազմակերպում և Նորաշենիկ գյուղում մարզադաշտի կառուցում, հավելված 5։</w:t>
      </w: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6) ՀՀ Սյունիքի մարզի Կապան համայնքի Կապան քաղաքում ապաստարանների կառուցում, հավելված 6 (գաղտնի)։</w:t>
      </w: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7) ՀՀ Սյունիքի մարզի Կապան համայնքի Դավիթ Բեկ բնակավայրի ջրամատակարարում,  Սրաշեն բնակավայրի խմելու ջրամատակարարման ապահովում և  Կաղնուտ բնակավայրի խմելու ջրամատակարարման ապահովում, հավելված 7։</w:t>
      </w:r>
    </w:p>
    <w:p w:rsidR="00924763" w:rsidRDefault="00924763" w:rsidP="00924763">
      <w:pPr>
        <w:pStyle w:val="a6"/>
        <w:spacing w:before="0" w:beforeAutospacing="0" w:after="0" w:afterAutospacing="0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 2. Սուբվենցիայի ստացման գործող կարգով կազմել և ՀՀ Սյունիքի մարզպետարան ներկայացնել  ծրագրերի ամբողջական փաթեթները։</w:t>
      </w:r>
    </w:p>
    <w:p w:rsidR="00924763" w:rsidRDefault="00924763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DD2AC7" w:rsidRDefault="00DD2AC7" w:rsidP="00DD2AC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  <w:bookmarkStart w:id="0" w:name="_GoBack"/>
      <w:bookmarkEnd w:id="0"/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DD2AC7" w:rsidRDefault="00DD2AC7" w:rsidP="00DD2AC7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DD2AC7" w:rsidRDefault="00DD2AC7" w:rsidP="00DD2AC7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DD2AC7" w:rsidRDefault="00DD2AC7" w:rsidP="00DD2AC7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DD2AC7" w:rsidRDefault="00DD2AC7" w:rsidP="00DD2AC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DD2AC7" w:rsidRDefault="00DD2AC7" w:rsidP="00DD2AC7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D2AC7" w:rsidRPr="00DD2AC7" w:rsidRDefault="00DD2AC7" w:rsidP="00DD2AC7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DD2AC7" w:rsidRPr="00DD2AC7" w:rsidRDefault="00DD2AC7" w:rsidP="00DD2AC7">
      <w:pPr>
        <w:spacing w:after="0"/>
        <w:contextualSpacing/>
        <w:rPr>
          <w:lang w:val="hy-AM"/>
        </w:rPr>
      </w:pPr>
    </w:p>
    <w:p w:rsidR="00DD2AC7" w:rsidRDefault="00DD2AC7" w:rsidP="00DD2AC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DD2AC7" w:rsidRDefault="00DD2AC7" w:rsidP="00DD2AC7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D15A20"/>
    <w:multiLevelType w:val="hybridMultilevel"/>
    <w:tmpl w:val="1D4AE8C4"/>
    <w:lvl w:ilvl="0" w:tplc="CE1EF6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2FB1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763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09F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AC7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2933-13BF-4B23-A272-A9B62E42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2022-04-25T11:52:00Z</cp:lastPrinted>
  <dcterms:created xsi:type="dcterms:W3CDTF">2015-08-10T13:28:00Z</dcterms:created>
  <dcterms:modified xsi:type="dcterms:W3CDTF">2022-04-25T11:54:00Z</dcterms:modified>
</cp:coreProperties>
</file>