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06" w:rsidRPr="003828D0" w:rsidRDefault="00114306" w:rsidP="00114306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lang w:eastAsia="ru-RU"/>
        </w:rPr>
      </w:pPr>
      <w:r w:rsidRPr="003828D0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Հավելված N 7 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Կապան համայնքի ավագանու 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2021 թվականի ապրիլի 25-ի </w:t>
      </w:r>
    </w:p>
    <w:p w:rsidR="005E4A68" w:rsidRDefault="005E4A68" w:rsidP="005E4A68">
      <w:pPr>
        <w:pStyle w:val="mechtex"/>
        <w:jc w:val="right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թիվ  </w:t>
      </w:r>
      <w:r w:rsidR="00B95109">
        <w:rPr>
          <w:rFonts w:ascii="GHEA Mariam" w:hAnsi="GHEA Mariam" w:cs="Arial"/>
          <w:b/>
          <w:lang w:val="hy-AM"/>
        </w:rPr>
        <w:t>61</w:t>
      </w:r>
      <w:bookmarkStart w:id="0" w:name="_GoBack"/>
      <w:bookmarkEnd w:id="0"/>
      <w:r>
        <w:rPr>
          <w:rFonts w:ascii="GHEA Mariam" w:hAnsi="GHEA Mariam" w:cs="Arial"/>
          <w:b/>
          <w:lang w:val="hy-AM"/>
        </w:rPr>
        <w:t>-Ա որոշման</w:t>
      </w:r>
    </w:p>
    <w:p w:rsidR="005E4A68" w:rsidRPr="00D638E3" w:rsidRDefault="005E4A68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</w:pPr>
    </w:p>
    <w:p w:rsidR="00114306" w:rsidRPr="00D638E3" w:rsidRDefault="00114306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D638E3"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  <w:t>Հ Ա Յ Տ</w:t>
      </w:r>
    </w:p>
    <w:p w:rsidR="00114306" w:rsidRPr="00D638E3" w:rsidRDefault="00114306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</w:pPr>
      <w:r w:rsidRPr="00D638E3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D638E3">
        <w:rPr>
          <w:rFonts w:ascii="GHEA Mariam" w:eastAsia="Times New Roman" w:hAnsi="GHEA Mariam" w:cs="Times New Roman"/>
          <w:b/>
          <w:bCs/>
          <w:color w:val="000000"/>
          <w:lang w:val="hy-AM"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114306" w:rsidRPr="00D638E3" w:rsidRDefault="00114306" w:rsidP="00114306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lang w:val="hy-AM" w:eastAsia="ru-RU"/>
        </w:rPr>
      </w:pPr>
    </w:p>
    <w:tbl>
      <w:tblPr>
        <w:tblW w:w="1029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767"/>
      </w:tblGrid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7B6054" w:rsidP="00FC7337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b/>
                <w:lang w:val="hy-AM" w:eastAsia="ru-RU"/>
              </w:rPr>
            </w:pPr>
            <w:r w:rsidRPr="007B6054">
              <w:rPr>
                <w:rFonts w:ascii="GHEA Mariam" w:hAnsi="GHEA Mariam"/>
                <w:lang w:val="hy-AM"/>
              </w:rPr>
              <w:t>ՀՀ Սյունիքի մարզի Կապան համայնքի Դավիթ Բեկ բնակավայրի ջրամատակարարում,  Սրաշեն բնակավայրի խմելու ջրամատակարարման ապահովում և  Կաղնուտ բնակավայրի խմելու ջրամատակարարման ապահովում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1D2B7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Սյունիքի մարզ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1D2B7D" w:rsidP="001E7AF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hAnsi="GHEA Mariam"/>
                <w:iCs/>
                <w:lang w:val="hy-AM"/>
              </w:rPr>
              <w:t xml:space="preserve">Կապան /մարզկենտրոն/,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գյուղական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բնակավայրեր՝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Ագարակ,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Աղվանի,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Աճանան,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Անտառաշատ,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Առաջաձոր,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Արծվանիկ,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Գեղանուշ,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Գոմարան,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Դավիթ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Բեկ,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Եղեգ,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Եղվարդ,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Ըրկենենց,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Խդրանց,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Ծավ,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Շիշկերտ,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Կաղնուտ,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Ձորաստան,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Ճակատեն,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Խոտանան,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Ներքին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Հանդ,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Նորաշենիկ,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Շիկահող,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Շրվենանց,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Չափնի,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Սևաքար,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Սյունիք,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Բարգուշատ,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Դիցմայրի,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Խորձոր,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Սզնակ,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Սրաշեն,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Վանեք,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Վարդավանք,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Վերին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Խոտանան,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Տանձավեր,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Տավրուս,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Ուժանիս,</w:t>
            </w:r>
            <w:r w:rsidRPr="003828D0">
              <w:rPr>
                <w:rFonts w:ascii="GHEA Mariam" w:hAnsi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Օխտար</w:t>
            </w:r>
            <w:r w:rsidRPr="003828D0">
              <w:rPr>
                <w:rFonts w:ascii="GHEA Mariam" w:hAnsi="GHEA Mariam"/>
                <w:iCs/>
                <w:lang w:val="hy-AM"/>
              </w:rPr>
              <w:t>: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A07751" w:rsidP="00A07751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Կապան՝</w:t>
            </w:r>
            <w:r w:rsidR="00A76343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301  </w:t>
            </w:r>
            <w:r w:rsidR="00114306" w:rsidRPr="003828D0">
              <w:rPr>
                <w:rFonts w:ascii="GHEA Mariam" w:eastAsia="Times New Roman" w:hAnsi="GHEA Mariam" w:cs="Times New Roman"/>
                <w:iCs/>
                <w:lang w:eastAsia="ru-RU"/>
              </w:rPr>
              <w:t>կմ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Երևանից</w:t>
            </w:r>
            <w:r w:rsidR="00114306" w:rsidRPr="003828D0">
              <w:rPr>
                <w:rFonts w:ascii="GHEA Mariam" w:eastAsia="Times New Roman" w:hAnsi="GHEA Mariam" w:cs="Times New Roman"/>
                <w:iCs/>
                <w:lang w:eastAsia="ru-RU"/>
              </w:rPr>
              <w:t xml:space="preserve">, </w:t>
            </w:r>
            <w:r w:rsidR="00A76343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Կապանը մարզկենտրոնն է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,</w:t>
            </w:r>
          </w:p>
          <w:p w:rsidR="00A07751" w:rsidRPr="003828D0" w:rsidRDefault="000D7B22" w:rsidP="00A07751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Դավիթ Բեկ՝ 313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Երևանից,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26</w:t>
            </w:r>
            <w:r w:rsidR="00A07751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Կապանից,</w:t>
            </w:r>
          </w:p>
          <w:p w:rsidR="00A07751" w:rsidRPr="003828D0" w:rsidRDefault="000D7B22" w:rsidP="00A07751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</w:t>
            </w:r>
            <w:r w:rsidR="00A07751" w:rsidRPr="003828D0">
              <w:rPr>
                <w:rFonts w:ascii="GHEA Mariam" w:eastAsia="Times New Roman" w:hAnsi="GHEA Mariam" w:cs="GHEA Mariam"/>
                <w:iCs/>
                <w:lang w:val="hy-AM" w:eastAsia="ru-RU"/>
              </w:rPr>
              <w:t>՝</w:t>
            </w:r>
            <w:r w:rsidR="00A07751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324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Երևանից, 2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5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կմ Կապանից, </w:t>
            </w:r>
          </w:p>
          <w:p w:rsidR="00A07751" w:rsidRPr="000D7B22" w:rsidRDefault="000D7B22" w:rsidP="000D7B22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</w:t>
            </w:r>
            <w:r w:rsidR="00BE1589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՝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311 կմ Երևանից, 21,9 կմ՝ Կապանից։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3847" w:rsidRPr="003828D0" w:rsidRDefault="00A54A15" w:rsidP="003F3847">
            <w:pPr>
              <w:spacing w:after="0" w:line="240" w:lineRule="auto"/>
              <w:ind w:left="23" w:right="83" w:firstLine="284"/>
              <w:rPr>
                <w:rFonts w:ascii="GHEA Mariam" w:hAnsi="GHEA Mariam"/>
                <w:spacing w:val="-6"/>
                <w:lang w:val="hy-AM"/>
              </w:rPr>
            </w:pPr>
            <w:r w:rsidRPr="003828D0">
              <w:rPr>
                <w:rFonts w:ascii="GHEA Mariam" w:hAnsi="GHEA Mariam" w:cs="Arial"/>
                <w:spacing w:val="-6"/>
                <w:lang w:val="hy-AM"/>
              </w:rPr>
              <w:t>Համայնքի՝</w:t>
            </w:r>
            <w:r w:rsidRPr="003828D0">
              <w:rPr>
                <w:rFonts w:ascii="GHEA Mariam" w:hAnsi="GHEA Mariam"/>
                <w:spacing w:val="-6"/>
                <w:lang w:val="hy-AM"/>
              </w:rPr>
              <w:t xml:space="preserve"> </w:t>
            </w:r>
            <w:r w:rsidR="00A76343" w:rsidRPr="003828D0">
              <w:rPr>
                <w:rFonts w:ascii="GHEA Mariam" w:hAnsi="GHEA Mariam" w:cs="Cambria Math"/>
                <w:spacing w:val="-6"/>
                <w:lang w:val="hy-AM"/>
              </w:rPr>
              <w:t xml:space="preserve">44 </w:t>
            </w:r>
            <w:r w:rsidR="000D7B22">
              <w:rPr>
                <w:rFonts w:ascii="GHEA Mariam" w:hAnsi="GHEA Mariam" w:cs="Cambria Math"/>
                <w:spacing w:val="-6"/>
                <w:lang w:val="hy-AM"/>
              </w:rPr>
              <w:t>0</w:t>
            </w:r>
            <w:r w:rsidR="00A76343" w:rsidRPr="003828D0">
              <w:rPr>
                <w:rFonts w:ascii="GHEA Mariam" w:hAnsi="GHEA Mariam" w:cs="Cambria Math"/>
                <w:spacing w:val="-6"/>
                <w:lang w:val="hy-AM"/>
              </w:rPr>
              <w:t>62</w:t>
            </w:r>
            <w:r w:rsidRPr="003828D0">
              <w:rPr>
                <w:rFonts w:ascii="GHEA Mariam" w:hAnsi="GHEA Mariam"/>
                <w:spacing w:val="-6"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spacing w:val="-6"/>
                <w:lang w:val="hy-AM"/>
              </w:rPr>
              <w:t>մարդ</w:t>
            </w:r>
            <w:r w:rsidRPr="003828D0">
              <w:rPr>
                <w:rFonts w:ascii="GHEA Mariam" w:hAnsi="GHEA Mariam"/>
                <w:spacing w:val="-6"/>
                <w:lang w:val="hy-AM"/>
              </w:rPr>
              <w:t>,</w:t>
            </w:r>
          </w:p>
          <w:p w:rsidR="00114306" w:rsidRPr="003828D0" w:rsidRDefault="000D7B22" w:rsidP="003F3847">
            <w:pPr>
              <w:spacing w:after="0" w:line="240" w:lineRule="auto"/>
              <w:ind w:left="23" w:right="83" w:firstLine="284"/>
              <w:rPr>
                <w:rFonts w:ascii="GHEA Mariam" w:hAnsi="GHEA Mariam" w:cs="Arial"/>
                <w:spacing w:val="-6"/>
                <w:lang w:val="hy-AM"/>
              </w:rPr>
            </w:pPr>
            <w:r>
              <w:rPr>
                <w:rFonts w:ascii="GHEA Mariam" w:hAnsi="GHEA Mariam" w:cs="Arial"/>
                <w:spacing w:val="-6"/>
                <w:lang w:val="hy-AM"/>
              </w:rPr>
              <w:t>Դավիթ Բեկ</w:t>
            </w:r>
            <w:r w:rsidR="00A76343" w:rsidRPr="003828D0">
              <w:rPr>
                <w:rFonts w:ascii="GHEA Mariam" w:hAnsi="GHEA Mariam" w:cs="Arial"/>
                <w:spacing w:val="-6"/>
                <w:lang w:val="hy-AM"/>
              </w:rPr>
              <w:t xml:space="preserve">՝ </w:t>
            </w:r>
            <w:r>
              <w:rPr>
                <w:rFonts w:ascii="GHEA Mariam" w:hAnsi="GHEA Mariam" w:cs="Arial"/>
                <w:spacing w:val="-6"/>
                <w:lang w:val="hy-AM"/>
              </w:rPr>
              <w:t>813</w:t>
            </w:r>
            <w:r w:rsidR="00A76343" w:rsidRPr="003828D0">
              <w:rPr>
                <w:rFonts w:ascii="GHEA Mariam" w:hAnsi="GHEA Mariam" w:cs="Arial"/>
                <w:spacing w:val="-6"/>
                <w:lang w:val="hy-AM"/>
              </w:rPr>
              <w:t xml:space="preserve"> </w:t>
            </w:r>
            <w:r w:rsidR="003F3847" w:rsidRPr="003828D0">
              <w:rPr>
                <w:rFonts w:ascii="GHEA Mariam" w:hAnsi="GHEA Mariam" w:cs="Arial"/>
                <w:spacing w:val="-6"/>
                <w:lang w:val="hy-AM"/>
              </w:rPr>
              <w:t xml:space="preserve">մարդ, </w:t>
            </w:r>
          </w:p>
          <w:p w:rsidR="003F3847" w:rsidRPr="003828D0" w:rsidRDefault="000D7B22" w:rsidP="003F3847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՝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101</w:t>
            </w:r>
            <w:r w:rsidR="00F30B40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մարդ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,</w:t>
            </w:r>
          </w:p>
          <w:p w:rsidR="003F3847" w:rsidRPr="003828D0" w:rsidRDefault="000D7B22" w:rsidP="000D7B22">
            <w:pPr>
              <w:spacing w:after="0" w:line="240" w:lineRule="auto"/>
              <w:ind w:left="23" w:right="83" w:firstLine="284"/>
              <w:rPr>
                <w:rFonts w:ascii="GHEA Mariam" w:eastAsia="Times New Roman" w:hAnsi="GHEA Mariam" w:cs="Times New Roman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</w:t>
            </w:r>
            <w:r w:rsidR="003F3847" w:rsidRPr="003828D0">
              <w:rPr>
                <w:rFonts w:ascii="GHEA Mariam" w:eastAsia="Times New Roman" w:hAnsi="GHEA Mariam" w:cs="GHEA Mariam"/>
                <w:iCs/>
                <w:lang w:val="hy-AM" w:eastAsia="ru-RU"/>
              </w:rPr>
              <w:t>՝</w:t>
            </w:r>
            <w:r w:rsidR="003F3847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102</w:t>
            </w:r>
            <w:r w:rsidR="00F30B40"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մարդ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։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3828D0" w:rsidRDefault="005C0E29" w:rsidP="00AF4CF5">
            <w:pPr>
              <w:spacing w:line="312" w:lineRule="auto"/>
              <w:rPr>
                <w:rFonts w:ascii="GHEA Mariam" w:hAnsi="GHEA Mariam"/>
                <w:lang w:val="hy-AM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3828D0" w:rsidRDefault="00A76343" w:rsidP="000D7B22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hAnsi="GHEA Mariam"/>
                <w:lang w:val="hy-AM"/>
              </w:rPr>
            </w:pPr>
            <w:r w:rsidRPr="003828D0">
              <w:rPr>
                <w:rFonts w:ascii="GHEA Mariam" w:hAnsi="GHEA Mariam" w:cs="Sylfaen"/>
                <w:iCs/>
                <w:lang w:val="hy-AM"/>
              </w:rPr>
              <w:t>Համաձայն ՀՀ կառավարության 1998 թվականի նոյեմբերի</w:t>
            </w:r>
            <w:r w:rsidR="00655BE8" w:rsidRPr="003828D0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3828D0" w:rsidRPr="003828D0">
              <w:rPr>
                <w:rFonts w:ascii="GHEA Mariam" w:hAnsi="GHEA Mariam" w:cs="Sylfaen"/>
                <w:iCs/>
                <w:lang w:val="hy-AM"/>
              </w:rPr>
              <w:t xml:space="preserve">   </w:t>
            </w:r>
            <w:r w:rsidR="00655BE8" w:rsidRPr="003828D0">
              <w:rPr>
                <w:rFonts w:ascii="GHEA Mariam" w:hAnsi="GHEA Mariam" w:cs="Sylfaen"/>
                <w:iCs/>
                <w:lang w:val="hy-AM"/>
              </w:rPr>
              <w:t xml:space="preserve"> 1</w:t>
            </w:r>
            <w:r w:rsidRPr="003828D0">
              <w:rPr>
                <w:rFonts w:ascii="GHEA Mariam" w:hAnsi="GHEA Mariam" w:cs="Sylfaen"/>
                <w:iCs/>
                <w:lang w:val="hy-AM"/>
              </w:rPr>
              <w:t>7-ի «ՀՀ սահմանամերձ համայնքների ցանկը հաստատելու մասին»  N 713 որոշման թիվ 1 հավելվածով հաստատված ցանկի</w:t>
            </w:r>
            <w:r w:rsidR="00F30B40" w:rsidRPr="003828D0">
              <w:rPr>
                <w:rFonts w:ascii="GHEA Mariam" w:hAnsi="GHEA Mariam" w:cs="Sylfaen"/>
                <w:iCs/>
                <w:lang w:val="hy-AM"/>
              </w:rPr>
              <w:t xml:space="preserve">՝ </w:t>
            </w:r>
            <w:r w:rsidRPr="003828D0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="000D7B22">
              <w:rPr>
                <w:rFonts w:ascii="GHEA Mariam" w:hAnsi="GHEA Mariam" w:cs="Sylfaen"/>
                <w:iCs/>
                <w:lang w:val="hy-AM"/>
              </w:rPr>
              <w:t>Դավիթ Բեկ, Սրաշեն, Կաղնուտ</w:t>
            </w:r>
            <w:r w:rsidR="00F30B40" w:rsidRPr="003828D0">
              <w:rPr>
                <w:rFonts w:ascii="GHEA Mariam" w:hAnsi="GHEA Mariam" w:cs="GHEA Mariam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բնակավայր</w:t>
            </w:r>
            <w:r w:rsidR="00F30B40" w:rsidRPr="003828D0">
              <w:rPr>
                <w:rFonts w:ascii="GHEA Mariam" w:hAnsi="GHEA Mariam" w:cs="GHEA Mariam"/>
                <w:iCs/>
                <w:lang w:val="hy-AM"/>
              </w:rPr>
              <w:t>եր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>ը</w:t>
            </w:r>
            <w:r w:rsidRPr="003828D0">
              <w:rPr>
                <w:rFonts w:ascii="GHEA Mariam" w:hAnsi="GHEA Mariam" w:cs="Sylfaen"/>
                <w:iCs/>
                <w:lang w:val="hy-AM"/>
              </w:rPr>
              <w:t xml:space="preserve"> </w:t>
            </w:r>
            <w:r w:rsidRPr="003828D0">
              <w:rPr>
                <w:rFonts w:ascii="GHEA Mariam" w:hAnsi="GHEA Mariam" w:cs="GHEA Mariam"/>
                <w:iCs/>
                <w:lang w:val="hy-AM"/>
              </w:rPr>
              <w:t xml:space="preserve">հանդիսանում </w:t>
            </w:r>
            <w:r w:rsidR="00F30B40" w:rsidRPr="003828D0">
              <w:rPr>
                <w:rFonts w:ascii="GHEA Mariam" w:hAnsi="GHEA Mariam" w:cs="GHEA Mariam"/>
                <w:iCs/>
                <w:lang w:val="hy-AM"/>
              </w:rPr>
              <w:t>են սահմանամերձ։</w:t>
            </w:r>
            <w:r w:rsidR="00FC7337">
              <w:rPr>
                <w:rFonts w:ascii="GHEA Mariam" w:hAnsi="GHEA Mariam" w:cs="GHEA Mariam"/>
                <w:iCs/>
                <w:lang w:val="hy-AM"/>
              </w:rPr>
              <w:t xml:space="preserve"> 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5C0E29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Բ</w:t>
            </w:r>
            <w:r w:rsidR="00114306"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A76343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-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after="0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343" w:rsidRPr="003828D0" w:rsidRDefault="00A76343" w:rsidP="00A7634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Այո</w:t>
            </w:r>
          </w:p>
          <w:p w:rsidR="00114306" w:rsidRPr="003828D0" w:rsidRDefault="00A76343" w:rsidP="00A76343">
            <w:pPr>
              <w:spacing w:after="0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Կապան քաղաքային համայնքի գլխավոր հատակագիծը հաստատվել է 2006թ</w:t>
            </w:r>
            <w:r w:rsidRPr="003828D0">
              <w:rPr>
                <w:rFonts w:ascii="Cambria Math" w:eastAsia="Times New Roman" w:hAnsi="Cambria Math" w:cs="Cambria Math"/>
                <w:iCs/>
                <w:color w:val="000000"/>
                <w:lang w:val="hy-AM" w:eastAsia="ru-RU"/>
              </w:rPr>
              <w:t>․</w:t>
            </w:r>
            <w:r w:rsidRPr="003828D0">
              <w:rPr>
                <w:rFonts w:ascii="GHEA Mariam" w:eastAsia="Times New Roman" w:hAnsi="GHEA Mariam" w:cs="Cambria Math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նոյեմբերի 30-ի N 1729-Ն ՀՀ Կառավարության որոշմամբ։ Իսկ 2015թ</w:t>
            </w:r>
            <w:r w:rsidRPr="003828D0">
              <w:rPr>
                <w:rFonts w:ascii="Cambria Math" w:eastAsia="Times New Roman" w:hAnsi="Cambria Math" w:cs="Cambria Math"/>
                <w:iCs/>
                <w:color w:val="000000"/>
                <w:lang w:val="hy-AM" w:eastAsia="ru-RU"/>
              </w:rPr>
              <w:t>․</w:t>
            </w:r>
            <w:r w:rsidRPr="003828D0">
              <w:rPr>
                <w:rFonts w:ascii="GHEA Mariam" w:eastAsia="Times New Roman" w:hAnsi="GHEA Mariam" w:cs="Cambria Math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հոկտեմբերի 8-ին  Կապան համայնքի ավագանու N 68-Ա որոշմամբ հաստատվել են գլխավոր հատակագծում կատարված փոփոխությունները։ Կապան համայնքի ավագանին 2021 թվականի մարտի 17-ին հաստատել է Հայաստանի Հանրապետության Սյունիքի մարզի Սյունիք 1 միկրոռեգիոնալ մակարդակի համակցված տարածական պլանավորման փաստաթղթերի Կապան համայնքի Ագարակ, Աղվանի, Աճանան, Անտառաշատ, Առաջաձոր, Արծվանիկ, Գեղանուշ, Գոմարան, Դավիթ Բեկ, Եղեգ, Եղվարդ, Ուժանիս, Խդրանց, Ծավ, Շիշկերտ, Կաղնուտ,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lastRenderedPageBreak/>
              <w:t>Ձորաստան, Ճակատեն, Ներքին Խոտանան, Ներքին Հանդ, Նորաշենիկ, Շիկահող, Շրվենանց, Չափնի, Սևաքար, Սյունիք, Դիցմայրի, Խորձոր, Սզնակ, Բարգուշատ, Սրաշեն, Վանեք, Վարդավանք, Վերին Խոտանան, Տանձավեր, Տավրուս, Օխտար բնակավայրերի գլխավոր հատակագծերի նախագծերը /գոտևորման նախագծերը/ և Կապան քաղաքի գլխավոր հատակագծի լրամշակված տարբերակի նախագծերը /գոտևորման նախագծերը/ հաստատելու մասին թիվ 31-Ա որոշումը։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GHEA Grapalat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>Համայնքի ենթակառուցվածքների վերաբերյալ հակիրճ տեղեկատվություն՝</w:t>
            </w:r>
            <w:r w:rsidRPr="003828D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GHEA Grapalat"/>
                <w:b/>
                <w:bCs/>
                <w:lang w:val="hy-AM" w:eastAsia="ru-RU"/>
              </w:rPr>
              <w:t>հստակ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Grapalat"/>
                <w:b/>
                <w:bCs/>
                <w:lang w:val="hy-AM" w:eastAsia="ru-RU"/>
              </w:rPr>
              <w:t>նշելով՝</w:t>
            </w:r>
          </w:p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CB55AE" w:rsidRPr="003828D0" w:rsidRDefault="00CB55AE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62359C" w:rsidRDefault="0062359C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114306" w:rsidRDefault="001E7AF1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br/>
            </w:r>
            <w:r w:rsidR="00114306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գազամատակարարման համակարգից օգտվող համայնքի բնակչության տոկոսը,</w:t>
            </w:r>
          </w:p>
          <w:p w:rsidR="0062359C" w:rsidRDefault="00114306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62359C" w:rsidRDefault="0062359C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62359C" w:rsidRDefault="0062359C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114306" w:rsidRPr="003828D0" w:rsidRDefault="00114306" w:rsidP="0062359C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6343" w:rsidRPr="0062359C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Կապան</w:t>
            </w:r>
            <w:r w:rsidR="008273F7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քաղաքի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/բացառությամբ 1 թաղամաս</w:t>
            </w:r>
            <w:r w:rsidR="008273F7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/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ջրամատակարարումն իրականացվո</w:t>
            </w:r>
            <w:r w:rsidR="008273F7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ւմ է «Վեոլիա Ջուր» ՓԲԸ-ի կողմից։ Տվյալ թաղամասում բնակիչներն օգտվում են հենց բնակիչների կողմից իրենց առանձնատներ հասցված ջրամատակարարման համակարգից։ Կապան քաղաքի բնակչության </w:t>
            </w:r>
            <w:r w:rsidR="00BC15F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գրեթե 100%-ի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ջրամատակարարումն իրականացվում է շուրջօրյա։ </w:t>
            </w:r>
            <w:r w:rsidR="0062359C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2020 և 2021 թվականի սուբվենցիոն ծրագրորվ մի շարք գյուղերում իրականացվում են ջրագծերի նորոգման և կառուցման աշխատանքներ։ Գյուղերի մի մասում խնդիրը մնում է չլուծված։ </w:t>
            </w:r>
          </w:p>
          <w:p w:rsidR="00A76343" w:rsidRPr="003828D0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Կապան քաղաքի ջրահեռացումը հիմնականում կենտրոնացված է,  իրականացվում է «Վեոլիա Ջուր» ՓԲԸ-ի կողմից, այսինքն 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համայնքի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բնակչության ≈ 85 % օգտվում է կենտրոնացված ջրահեռացումից</w:t>
            </w:r>
            <w:r w:rsidR="00751D8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Ջրահեռացման համակարգը գտնվում է անմխիթար վիճակում, 20</w:t>
            </w:r>
            <w:r w:rsidR="00655BE8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21թ դեկտեմբերից քաղաքում անց է 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</w:t>
            </w:r>
            <w:r w:rsidR="00655BE8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</w:t>
            </w:r>
            <w:r w:rsidR="00E44BB9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ցվում նոր ջրահեռացման համակարգ։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 </w:t>
            </w:r>
          </w:p>
          <w:p w:rsidR="00E44BB9" w:rsidRPr="003828D0" w:rsidRDefault="00E44BB9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</w:p>
          <w:p w:rsidR="00E44BB9" w:rsidRPr="003828D0" w:rsidRDefault="00E44BB9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</w:p>
          <w:p w:rsidR="00A76343" w:rsidRPr="003828D0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Կապան </w:t>
            </w:r>
            <w:r w:rsidR="00FD48CF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քաղաք</w:t>
            </w:r>
            <w:r w:rsid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ի</w:t>
            </w:r>
            <w:r w:rsidR="00FD48CF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/բացառությամբ 3 թաղամաս/, Աճանան, Սյունիք և Սզնակ բնակավայրերի բնակչության կամ  համայնքի բնակչության 87,7%-ի համար ստեղծված են գազամատակարարումից օգտվելու պայմաններ</w:t>
            </w:r>
            <w:r w:rsidR="000C3112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  <w:r w:rsidR="00CB55AE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A76343" w:rsidRPr="003828D0" w:rsidRDefault="00A76343" w:rsidP="00A763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highlight w:val="yellow"/>
                <w:lang w:val="hy-AM" w:eastAsia="ru-RU"/>
              </w:rPr>
            </w:pPr>
          </w:p>
          <w:p w:rsidR="00E44BB9" w:rsidRDefault="00E44BB9" w:rsidP="00A763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highlight w:val="yellow"/>
                <w:lang w:val="hy-AM" w:eastAsia="ru-RU"/>
              </w:rPr>
            </w:pPr>
          </w:p>
          <w:p w:rsidR="00A76343" w:rsidRPr="003828D0" w:rsidRDefault="00A76343" w:rsidP="00A76343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Կապան համայնքում ոռոգման համակարգից օգտվելու հնարավորություն առկա է</w:t>
            </w:r>
            <w:r w:rsid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դրա անհրաժեշտությունն ունեցող </w:t>
            </w:r>
            <w:r w:rsidR="00427D9C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   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23,2 % բնակչության մոտ։ </w:t>
            </w:r>
            <w:r w:rsidR="00CB55AE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Կապան համայնքում ոռոգման ենթակա գյուղատնտեսական /առանց արոտ, խոտհարք և այլ/ նշանակության հողերը կազմում են</w:t>
            </w:r>
            <w:r w:rsidRPr="003828D0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Times New Roman"/>
                <w:b/>
                <w:bCs/>
                <w:color w:val="000000"/>
                <w:lang w:val="hy-AM" w:eastAsia="ru-RU"/>
              </w:rPr>
              <w:t>4648,46</w:t>
            </w:r>
            <w:r w:rsidRPr="003828D0">
              <w:rPr>
                <w:rFonts w:ascii="Calibri" w:eastAsia="Times New Roman" w:hAnsi="Calibri" w:cs="Calibri"/>
                <w:color w:val="000000"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հա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,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որից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փաստացի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ոռոգվում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են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490,7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հա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, 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այսինքն՝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10,56 %-</w:t>
            </w:r>
            <w:r w:rsidRPr="003828D0">
              <w:rPr>
                <w:rFonts w:ascii="GHEA Mariam" w:eastAsia="Times New Roman" w:hAnsi="GHEA Mariam" w:cs="GHEA Mariam"/>
                <w:color w:val="000000"/>
                <w:lang w:val="hy-AM" w:eastAsia="ru-RU"/>
              </w:rPr>
              <w:t>ը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։</w:t>
            </w:r>
          </w:p>
          <w:p w:rsidR="001E7AF1" w:rsidRPr="003828D0" w:rsidRDefault="001E7AF1" w:rsidP="001E7AF1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color w:val="000000"/>
                <w:highlight w:val="yellow"/>
                <w:lang w:val="hy-AM" w:eastAsia="ru-RU"/>
              </w:rPr>
            </w:pPr>
          </w:p>
          <w:p w:rsidR="00114306" w:rsidRPr="003828D0" w:rsidRDefault="00A76343" w:rsidP="003828D0">
            <w:pPr>
              <w:spacing w:before="100" w:beforeAutospacing="1" w:after="100" w:afterAutospacing="1" w:line="240" w:lineRule="auto"/>
              <w:ind w:left="23" w:right="83" w:firstLine="284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Փողոցային լուսավորության համակարգ առկա է Կապան քաղաքի </w:t>
            </w:r>
            <w:r w:rsidR="001E7AF1"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>98</w:t>
            </w:r>
            <w:r w:rsidRPr="003828D0"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t xml:space="preserve"> % փողոցներում։ Կապան քաղաքի լուսավորությունը ամբողջությամբ LED լուսավորություն է։ </w:t>
            </w:r>
            <w:r w:rsidR="00CB55AE"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Եղեգ, Եղվարդ, Ըրկենանց, Ծավ, Օխտար, Վանեք, Ներքին Խոտանան գյուղերում գործում է փողոցային լուսավորության համակարգը՝ LED լուսատուներով։ 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A85" w:rsidRPr="003828D0" w:rsidRDefault="00D63A85" w:rsidP="00E65331">
            <w:pPr>
              <w:spacing w:after="0" w:line="240" w:lineRule="auto"/>
              <w:ind w:left="90" w:firstLine="425"/>
              <w:jc w:val="both"/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  <w:t xml:space="preserve">Ծրագրով նախատեսվում է </w:t>
            </w:r>
            <w:r w:rsidR="009307E8"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  <w:t>ապահովել Կապան համայնքի սահմանակից Սրաշեն, Դավիթ Բեկ և Կաղնուտ գյուղերի խմելու ջրի մատակարարումը</w:t>
            </w:r>
            <w:r w:rsidR="00CA4B79">
              <w:rPr>
                <w:rFonts w:ascii="GHEA Mariam" w:eastAsia="Times New Roman" w:hAnsi="GHEA Mariam" w:cs="Times New Roman"/>
                <w:b/>
                <w:i/>
                <w:iCs/>
                <w:lang w:val="hy-AM" w:eastAsia="ru-RU"/>
              </w:rPr>
              <w:t>։</w:t>
            </w:r>
          </w:p>
          <w:p w:rsidR="00DB6EC7" w:rsidRPr="003828D0" w:rsidRDefault="00DB6EC7" w:rsidP="00E65331">
            <w:pPr>
              <w:spacing w:after="0" w:line="240" w:lineRule="auto"/>
              <w:ind w:left="90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</w:p>
          <w:p w:rsidR="009C5906" w:rsidRDefault="00DD30C8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lastRenderedPageBreak/>
              <w:t>Կապան համայնքի Կաղնուտ գյուղ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ում կենտրոնացված ջրամատակարարմ</w:t>
            </w:r>
            <w:r w:rsidR="00CA4B7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ան բաշխիչ ցանցը բացակայում է։ Բն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ակիչները ջուրը դեպի տներ հիմնականում տ</w:t>
            </w:r>
            <w:r w:rsidR="00CA4B7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եղափոխում են ձեռքով, գյուղի կառ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ո</w:t>
            </w:r>
            <w:r w:rsidR="00CA4B7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ւ</w:t>
            </w:r>
            <w:r w:rsidR="009C590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ցապատված տարածքում գոյություն ունեցող աղբյուրներից։ </w:t>
            </w:r>
          </w:p>
          <w:p w:rsidR="009C5906" w:rsidRDefault="009C5906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Մի քանի տնտեսություններ իրենց սեփական միջոցներով գյուղին կից ձորակներից հավաքել են փոքր ելքով աղբյուրներ և խողովակներով տեղափոխել են դեպի իրենց տներ։ Սակայն այդ աղբյուրները ունեն սեզոնային տատանումներ և տարվա սակավաջուր սեզոնին գրեթե ամբողջությամբ ցամաքում են։ </w:t>
            </w:r>
          </w:p>
          <w:p w:rsidR="009C5906" w:rsidRDefault="009C5906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Կաղնուտ գյուղի ջրամատակարարման համար որպես ջրաղբյուր նախատեսվում է օգտագործել գյուղի հարավային հատվածում 1468,0 մ բացարձակ բարձրությա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վրա գոյություն ունեցող կապտաժավորված &lt;&lt;Ներիքն աղբյուր&gt;&gt; ջրաղբյուրը։ Նախատեսվում է վերակառուցել կապտաժավորված ջրաղբյուրը, ինչի արդյունքում նախատեսվում է ամբողջությամբ քանդել կապտաժը և կառուցել նոր դրենաժային կապտաժ։ </w:t>
            </w:r>
            <w:r w:rsidR="00EE7D9C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Վերակառուցվող կապտաժի տարածքում նախատեսվում է նաև պոմպակայանի կառուցում։ </w:t>
            </w:r>
          </w:p>
          <w:p w:rsidR="00DD30C8" w:rsidRDefault="00F74851" w:rsidP="00DD30C8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Սրաշեն գյուղ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ի ջրամատակարարում</w:t>
            </w:r>
            <w:r w:rsidR="00EE7D9C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 իրականացվում է գյուղից մոտ 1,1 կմ դեպի արևմուտք գոյություն ունեցող երկու կապտաժավորված սարի աղբյուրներից և գետային ջրընդունիչից։</w:t>
            </w:r>
            <w:r w:rsidR="00906315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Կապտաժները գտնվում են քայքայված վիճակում։ Գետային ջրընդունիչը գտնվում է կապտաժներից դեպի հարավ, որտեղից ջուրը տեղափոխվում է մոտ 20 մ հեռավորության վրա գոյություն ունեցող ավազորսիչ-պարզարան։ Վերոնշյալ կառուցվածքները վերանորոգման կարիք ունեն։ Կապտաժավորված աղբյուրներից և գետային ջրընդունիչից ջուրը տեղափոխվում է ՕԿՋ, որը գտնվում է քայքայված վիճակում։ Գյուղում կնետրոնացված բաշխիչ ցանցը բացակայում է։ Գյուղի մի քանի հատվածներում գոյություն ունեցող բաժանարար հանգույցներից բնակիչները առանձին-առանձին իրենց համար կառուցել են ջրագծեր մինչև իրենց տներ։ Հաշվի  առնելով վերոնշյալ խնդիրներն</w:t>
            </w:r>
            <w:r w:rsidR="00BA0951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առկա է ջրի մեծ կորուստ, ինչի հետևանքով ջուրը չի բավականեցնում բնակիչներ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ին</w:t>
            </w:r>
            <w:r w:rsidR="00BA0951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։ Խնդրին լուծում տալու համար ծրագրով նախատեսվում է կառուցել նոր ՕԿՋ, քանի որ հինը կոռոզիայի է ենթարկվել և նույնիսկ նորոգման ենթակա չէ,</w:t>
            </w:r>
            <w:r w:rsidR="00906315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քլորակայան,  բաշխիչ ցանց և անհատական տնային ջրաչափական դիտահորեր, վերակառուցել ջրատարի վթարային հատվածը</w:t>
            </w:r>
            <w:r w:rsidR="005A7FC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, վերակառուցել կապտաժավորված ջրաղբյուրը, վերանորոգել գետային ջրընդունիչն</w:t>
            </w:r>
            <w:r w:rsidR="006F7C69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ե</w:t>
            </w:r>
            <w:r w:rsidR="005A7FC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րը</w:t>
            </w:r>
            <w:r w:rsidR="00906315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և այլն։ </w:t>
            </w:r>
            <w:r w:rsidR="00BA0951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BA0951" w:rsidRDefault="00BA0951" w:rsidP="00BA0951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Դավիթ Բեկ  գյուղի կենտրոնական հատվածում՝ մոտ 250 բնակչությամբ, չկա ջրամատակարարում։ Նախատեսվում է Շբլաղի և Սպիտակ աղբյուրներից ջուրը հասցնել գյուղի կենտրոնական հատված՝ ջրամատակարարումն ապահովելու նպատակով։ Ջուրն օգտագործվելու  է նաև նշված հատվածում տնամերձ հողամասերի ոռոգման համար, քանի որ 2020 թվականի Ադրբեջանի Հանրապետության սանձազերծած պատերազմի հետևանքով գյուղի ոռոգման համակարգի մի հատվածն անցել է Ադրբեջանի վերահսկողության տակ և բնակիչները չեն կարող օտգվել ոռոգման ջրից։ </w:t>
            </w:r>
          </w:p>
          <w:p w:rsidR="00BA0951" w:rsidRPr="003828D0" w:rsidRDefault="00BA0951" w:rsidP="00BA0951">
            <w:pPr>
              <w:pStyle w:val="a6"/>
              <w:spacing w:after="0" w:line="240" w:lineRule="auto"/>
              <w:ind w:left="114" w:firstLine="425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lastRenderedPageBreak/>
              <w:t>Հարկ են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ք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համարում նշել, որ բոլոր երեք գյուղերը սահմանակից են Ադրբեջանի Հանրապետությանը, բոլոր երեք գյուղերը ներառված են  </w:t>
            </w:r>
            <w:r w:rsidR="006C317B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ՀՀ կառավարության 2014 թվականի 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                </w:t>
            </w:r>
            <w:r w:rsidR="006C317B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N 1444-Ն որոշմամբ սոցիալական աջակցություն ստացող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    բնակավայրերի ցանկում, խնդիրը առաջնահերթ լուծում է պահանջում և խիստ կարևոր է այս գյուղերի պահպանման տեսանկյունից և ծրագրի իրականացումը ռազմավարական նշանակություն ունի։ 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6B54" w:rsidRPr="00A56B54" w:rsidRDefault="00032CA7" w:rsidP="00A56B54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Ծրագրի նպատակը</w:t>
            </w:r>
            <w:r w:rsidR="006C317B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՝ Կաղնուտ, Սրաշեն և Դավիթ Բեկ գյուղերի խմելու ջրի մատակարարման ապահովումն է</w:t>
            </w:r>
            <w:r w:rsid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։ Այսինքն ծ</w:t>
            </w:r>
            <w:r w:rsidR="00A56B54"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րագրի իրականացման արդյունքում լուծում կստանա Կապան համայնքի Կաղնուտ, Սրաշեն և Դավիթ Բեկ գյուղերի բնակիչներին խմելու-կենցաղային ջրով ապահովելու խնդիրը և կբարելավվի Դավիթ Բեկ բնակավայրի 250 /կենտրոնական հատվածի բնակիչներ/,  Սրաշեն  բնակավայրի 101 բնակիչների և Կաղնուտ բնակավայրի 102  բնակիչների կենցաղային պայմանները, բնակիչները շուրջօրյա ջուր կունենան։ </w:t>
            </w:r>
          </w:p>
          <w:p w:rsidR="00A56B54" w:rsidRPr="003828D0" w:rsidRDefault="00A56B54" w:rsidP="00A56B54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Ծրագիրը համապատասխանում է համայնքի 20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22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-202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6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թթ զարգացման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ծրագրին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Հնգամյա զարգացման ծրագրի, տարեկան աշխատանքային պլանի և սուբվենցիա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յի ծրագրերի հանրային քննարկմանն այն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ներկայացվել է հանրությանը 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և արժանացել դրական արձագանքի։</w:t>
            </w:r>
          </w:p>
          <w:p w:rsidR="00A34233" w:rsidRPr="00A56B54" w:rsidRDefault="00A34233" w:rsidP="00A56B54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Ընդամենը ուղղակի շահառուներ՝ </w:t>
            </w:r>
            <w:r w:rsid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453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։ 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21C" w:rsidRPr="003828D0" w:rsidRDefault="00001399" w:rsidP="00AE021C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Համապատասխան ուսումնասիրություններ, չափումներ, նախնական հաշվարկների կատարում,  տեխնիկական բնութագրերի կազմում, ն</w:t>
            </w:r>
            <w:r w:rsidR="00AE021C" w:rsidRPr="003828D0">
              <w:rPr>
                <w:rFonts w:ascii="GHEA Mariam" w:hAnsi="GHEA Mariam"/>
                <w:bCs/>
                <w:iCs/>
                <w:lang w:val="hy-AM"/>
              </w:rPr>
              <w:t>ախագծանախահաշվային փաստաթղթերի պատվիրում</w:t>
            </w:r>
            <w:r w:rsidR="005312E3">
              <w:rPr>
                <w:rFonts w:ascii="GHEA Mariam" w:hAnsi="GHEA Mariam"/>
                <w:bCs/>
                <w:iCs/>
                <w:lang w:val="hy-AM"/>
              </w:rPr>
              <w:t>,</w:t>
            </w:r>
            <w:r w:rsidR="00476AB6" w:rsidRPr="003828D0">
              <w:rPr>
                <w:rFonts w:ascii="GHEA Mariam" w:hAnsi="GHEA Mariam"/>
                <w:bCs/>
                <w:iCs/>
                <w:lang w:val="hy-AM"/>
              </w:rPr>
              <w:t xml:space="preserve"> նախագծերի </w:t>
            </w:r>
            <w:r w:rsidR="005312E3">
              <w:rPr>
                <w:rFonts w:ascii="GHEA Mariam" w:hAnsi="GHEA Mariam"/>
                <w:bCs/>
                <w:iCs/>
                <w:lang w:val="hy-AM"/>
              </w:rPr>
              <w:t xml:space="preserve"> կազմում, փորձաքննություն </w:t>
            </w:r>
            <w:r w:rsidR="00AE021C" w:rsidRPr="003828D0">
              <w:rPr>
                <w:rFonts w:ascii="GHEA Mariam" w:hAnsi="GHEA Mariam"/>
                <w:bCs/>
                <w:iCs/>
                <w:lang w:val="hy-AM"/>
              </w:rPr>
              <w:t>/</w:t>
            </w:r>
            <w:r w:rsidR="00D3424C" w:rsidRPr="003828D0">
              <w:rPr>
                <w:rFonts w:ascii="GHEA Mariam" w:hAnsi="GHEA Mariam"/>
                <w:bCs/>
                <w:iCs/>
                <w:lang w:val="hy-AM"/>
              </w:rPr>
              <w:t>202</w:t>
            </w:r>
            <w:r w:rsidR="00A56B54">
              <w:rPr>
                <w:rFonts w:ascii="GHEA Mariam" w:hAnsi="GHEA Mariam"/>
                <w:bCs/>
                <w:iCs/>
                <w:lang w:val="hy-AM"/>
              </w:rPr>
              <w:t>1 դեկտեմբեր</w:t>
            </w:r>
            <w:r w:rsidR="00D3424C" w:rsidRPr="003828D0">
              <w:rPr>
                <w:rFonts w:ascii="GHEA Mariam" w:hAnsi="GHEA Mariam"/>
                <w:bCs/>
                <w:iCs/>
                <w:lang w:val="hy-AM"/>
              </w:rPr>
              <w:t>-2022թ հունվար-</w:t>
            </w:r>
            <w:r w:rsidR="005312E3">
              <w:rPr>
                <w:rFonts w:ascii="GHEA Mariam" w:hAnsi="GHEA Mariam"/>
                <w:bCs/>
                <w:iCs/>
                <w:lang w:val="hy-AM"/>
              </w:rPr>
              <w:t>ապրիլ</w:t>
            </w:r>
            <w:r w:rsidR="00D43E84">
              <w:rPr>
                <w:rFonts w:ascii="GHEA Mariam" w:hAnsi="GHEA Mariam"/>
                <w:bCs/>
                <w:iCs/>
                <w:lang w:val="hy-AM"/>
              </w:rPr>
              <w:t>, կատարված է</w:t>
            </w:r>
            <w:r w:rsidR="00D3424C" w:rsidRPr="003828D0">
              <w:rPr>
                <w:rFonts w:ascii="GHEA Mariam" w:hAnsi="GHEA Mariam"/>
                <w:bCs/>
                <w:iCs/>
                <w:lang w:val="hy-AM"/>
              </w:rPr>
              <w:t>/</w:t>
            </w:r>
            <w:r w:rsidR="00AE021C" w:rsidRPr="003828D0">
              <w:rPr>
                <w:rFonts w:ascii="GHEA Mariam" w:hAnsi="GHEA Mariam"/>
                <w:bCs/>
                <w:iCs/>
                <w:lang w:val="hy-AM"/>
              </w:rPr>
              <w:t>:</w:t>
            </w:r>
          </w:p>
          <w:p w:rsidR="00AE021C" w:rsidRPr="003828D0" w:rsidRDefault="00AE021C" w:rsidP="00AE021C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Նորոգման աշխատանքների համար  մրցույթի հայտարարում, արդյունքների ամփոփում, պայմանագրի կնքում /մինչև 202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2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 թվականի 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օգոստոս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/: </w:t>
            </w:r>
          </w:p>
          <w:p w:rsidR="00AE021C" w:rsidRPr="003828D0" w:rsidRDefault="00AE021C" w:rsidP="00AE021C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Աշխատանքների իրականացում և ֆինանսավորում ըստ փուլերի /մինչև 202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3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 թվականի </w:t>
            </w:r>
            <w:r w:rsidR="00C362BE" w:rsidRPr="003828D0">
              <w:rPr>
                <w:rFonts w:ascii="GHEA Mariam" w:hAnsi="GHEA Mariam"/>
                <w:bCs/>
                <w:iCs/>
                <w:lang w:val="hy-AM"/>
              </w:rPr>
              <w:t>հուլ</w:t>
            </w:r>
            <w:r w:rsidR="00001399" w:rsidRPr="003828D0">
              <w:rPr>
                <w:rFonts w:ascii="GHEA Mariam" w:hAnsi="GHEA Mariam"/>
                <w:bCs/>
                <w:iCs/>
                <w:lang w:val="hy-AM"/>
              </w:rPr>
              <w:t>իս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>/:</w:t>
            </w:r>
          </w:p>
          <w:p w:rsidR="00A13FDD" w:rsidRPr="003828D0" w:rsidRDefault="00A13FDD" w:rsidP="00AE021C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</w:p>
          <w:p w:rsidR="00396E02" w:rsidRPr="003828D0" w:rsidRDefault="00AE021C" w:rsidP="00AE021C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2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>Շինարարական աշխատանքներ՝</w:t>
            </w:r>
          </w:p>
          <w:p w:rsidR="005A7FC4" w:rsidRDefault="005A7FC4" w:rsidP="005A7FC4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/>
                <w:iCs/>
                <w:lang w:val="hy-AM"/>
              </w:rPr>
            </w:pPr>
            <w:r>
              <w:rPr>
                <w:rFonts w:ascii="GHEA Mariam" w:hAnsi="GHEA Mariam"/>
                <w:b/>
                <w:bCs/>
                <w:i/>
                <w:iCs/>
                <w:lang w:val="hy-AM"/>
              </w:rPr>
              <w:t>Կաղնուտ գյուղի ջրամատակարարում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Կապտաժավորված ջրաղբյուրի վերակառուցում,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Պոմպակայանի կառուցում,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Ջրատարի կառուցում,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ՕԿՋ-ի և քլորակայանի կառուցում,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ցանցի կառուցում, ներառյալ անհատական տնային ջրաչափական դիտահորերը, </w:t>
            </w:r>
          </w:p>
          <w:p w:rsidR="005A7FC4" w:rsidRDefault="005A7FC4" w:rsidP="005A7FC4">
            <w:pPr>
              <w:pStyle w:val="1"/>
              <w:numPr>
                <w:ilvl w:val="0"/>
                <w:numId w:val="13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40 ԿՎտ արևային ֆոտովոլտային կայանի կառուցում։ </w:t>
            </w:r>
          </w:p>
          <w:p w:rsidR="005A7FC4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Կաղնուտ գյուղի ջրամատակարարման համար որպես ջրաղբյուր նախատեսվում է օգտագործել գյուղի հարավային հատվածում 1468,0 մ բացարձակ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բարձրությ</w:t>
            </w:r>
            <w:r>
              <w:rPr>
                <w:rFonts w:ascii="GHEA Mariam" w:hAnsi="GHEA Mariam"/>
                <w:bCs/>
                <w:iCs/>
                <w:lang w:val="hy-AM"/>
              </w:rPr>
              <w:t>ա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ն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վրա գոյություն ունեցող կապտաժավորված &lt;&lt;Ներքին աղբյուր&gt;&gt; ջրաղբյուրը։  Նախատեսվում է վերակառուցել կապտաժավորված ջրաղբյուրը, ինչի արդյունքում նախատեսվում է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ամբողջությ</w:t>
            </w:r>
            <w:r>
              <w:rPr>
                <w:rFonts w:ascii="GHEA Mariam" w:hAnsi="GHEA Mariam"/>
                <w:bCs/>
                <w:iCs/>
                <w:lang w:val="hy-AM"/>
              </w:rPr>
              <w:t>ա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մ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բ քանդել կապտաժը և կառուցել նոր դրենաժային կապտաժ։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Կապտաժի քանդման և աղբյուրի ակունքի բացման աշխատանքները պետք է իրականացվեն բացառապես ձեռքով։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 xml:space="preserve">Ջրաղբյուրից վերցված ջրաքանակի հաշվառման համար կառուցվող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ՕԿՋ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-ի չոր խցում նախատեսված է մեխանիկական ջրաչափի մոնտաժում։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Ջրաղբյուրի տարածքի համար նախատեսվել է սանիտարական պահպանության գոտու ստեղծում՝ 79,0 մ պարագծով մետաղական ցանցի իրականացմամբ։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Նախատեսվում է կապտաժի հետևի հատվածում գոյություն ունեցող գրունտային ճանապարհը տեղափոխել մոտ 2 մ-ով դեպի լանջ՝ կապտաժից հեռացնելու նպատակով։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Ինչպես աղբյուրի տարածքի, այնպես էլ ՕԿՋ-ի և արևային ֆոտովոլտային կայանների սանիտարական գոտիների ցանկապատերի չափերի և եզրագծերի ընտրության համար հաշվի են առնվել ինչպես ՀՀ-ում գործող շինարարական նորմերի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պահանջն</w:t>
            </w:r>
            <w:r>
              <w:rPr>
                <w:rFonts w:ascii="GHEA Mariam" w:hAnsi="GHEA Mariam"/>
                <w:bCs/>
                <w:iCs/>
                <w:lang w:val="hy-AM"/>
              </w:rPr>
              <w:t>ե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ր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ը, այնպես էլ տեղում գոյություն ունեցող փաստացի իրավիճակները և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համայ</w:t>
            </w:r>
            <w:r>
              <w:rPr>
                <w:rFonts w:ascii="GHEA Mariam" w:hAnsi="GHEA Mariam"/>
                <w:bCs/>
                <w:iCs/>
                <w:lang w:val="hy-AM"/>
              </w:rPr>
              <w:t>ն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ք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ային նշանակության ազատ հողատարածքների առկա հնարավորությունները։ </w:t>
            </w:r>
          </w:p>
          <w:p w:rsidR="009F482E" w:rsidRDefault="009F482E" w:rsidP="005A7FC4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Վերակառուցվող կապտաժի տարածքում նախատեսվում է նաև պոմպակայանի կառուցում։ </w:t>
            </w:r>
          </w:p>
          <w:p w:rsidR="009F482E" w:rsidRDefault="009F482E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Պոմպակայանը նախագծվել է հաշվի առնելով ինչպես վերակառուցվող աղբյուրի դիրքը, այնպես էլ տարածքի ռելիեֆը։ Որպես պոմպակայան նախագծվել է 2,5</w:t>
            </w:r>
            <w:r w:rsidRPr="009F482E">
              <w:rPr>
                <w:rFonts w:ascii="GHEA Mariam" w:hAnsi="GHEA Mariam"/>
                <w:bCs/>
                <w:iCs/>
                <w:lang w:val="hy-AM"/>
              </w:rPr>
              <w:t>x2.0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 հատակագծային չափերով և 2,25 մ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բարձրությ</w:t>
            </w:r>
            <w:r>
              <w:rPr>
                <w:rFonts w:ascii="GHEA Mariam" w:hAnsi="GHEA Mariam"/>
                <w:bCs/>
                <w:iCs/>
                <w:lang w:val="hy-AM"/>
              </w:rPr>
              <w:t>ա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մ</w:t>
            </w:r>
            <w:r>
              <w:rPr>
                <w:rFonts w:ascii="GHEA Mariam" w:hAnsi="GHEA Mariam"/>
                <w:bCs/>
                <w:iCs/>
                <w:lang w:val="hy-AM"/>
              </w:rPr>
              <w:t>բ ջրընդունիչ կառուցվածք, որտեղ նախատեսվում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է  մոնտաժել երկու հատ խորքային պոմպեր, հորիզոնական տեղադրմամբ։ </w:t>
            </w:r>
          </w:p>
          <w:p w:rsidR="009F482E" w:rsidRDefault="0092115E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Պոմպերի միացումը և անջատումը սահուն և անխափան կազմակերպելու, ինչպես նաև հիդրավլիկ հարվածի երևույթը հնարավորինս բացառելու նպատակով, նախագծով նախատեսված է նաև հաճախականության կարգավորիչ։ </w:t>
            </w:r>
          </w:p>
          <w:p w:rsidR="0092115E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Պոմպակայան/ջրընդունիչ հորում նախատեսվում է մոնտաժել երկու լողանային մակար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դակաչ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ափեր, որոնք ջրընդունիչում ջրի առավելագույն և նվազագույն մակարդակներից կախված կկարգավորեն պոմպի միացումը և անջատումը։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Պոմպակայանից ջուրը </w:t>
            </w:r>
            <w:r w:rsidRPr="00BF69A3">
              <w:rPr>
                <w:rFonts w:ascii="GHEA Mariam" w:hAnsi="GHEA Mariam"/>
                <w:bCs/>
                <w:iCs/>
                <w:lang w:val="hy-AM"/>
              </w:rPr>
              <w:t xml:space="preserve">DN 90 /HDPE/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մղման խողովակաշարով նախատեսվում է տեղափոխել գյուղի հյուսիս-արևելյան մասում՝ 1584 մ բացարձակ բարձրության նիշում նախատեսվող 100 խմ տարողությամբ ՕԿՋ։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ՕԿՋ-ի վրա նախատեսվում է հատակագծում 2,0</w:t>
            </w:r>
            <w:r w:rsidRPr="00BF69A3">
              <w:rPr>
                <w:rFonts w:ascii="GHEA Mariam" w:hAnsi="GHEA Mariam"/>
                <w:bCs/>
                <w:iCs/>
                <w:lang w:val="hy-AM"/>
              </w:rPr>
              <w:t>x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2,0մ չափերով, 2,5 մ բարձրությամբ հավաքովի սենդվիչներով քլորակայանի շենքի կառուցում։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Կենտրոնացված ջրամատակարարում իրականացնելու համար նախատեսվում է նաև բաշխիչ ցանցի կառուցում։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ցանցում անցանկալի մեծ ճնշումներից խուսափելու և վթարները նվազեցնելու նպատակով, բաշխիչ ցանցը բաժանվել է երկու ճնշումային ենթագոտիների, որոնք իրարից առանձնացված են ճնշման կարգավորիչ հանգույցով։ Նախատեսվում է նաև մասնավոր տների մուտքագծերի կառուցում և ջրաչափական հորերի տեղադրում։ </w:t>
            </w:r>
          </w:p>
          <w:p w:rsidR="00BF69A3" w:rsidRDefault="00BF69A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Պոմպակայանի օգտագործած էլեկտրաէներգիայի ծախսերը կոմպենսացնելու նպատակով, նախատեսվել է 40 ԿՎտ դրվածքային հզորությամբ արևային ֆոտովոլտային կայանի կառւոցում, որը պետք է միացվի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ՀԷ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Ց-ին։ </w:t>
            </w:r>
          </w:p>
          <w:p w:rsidR="000B50E3" w:rsidRDefault="000B50E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>Այսպիսով, Կաղնուտ գյուղի ջրամատակարարման ապահովման համար ընդհանուր առմամբ նախատեսվում է՝</w:t>
            </w:r>
          </w:p>
          <w:p w:rsidR="000B50E3" w:rsidRDefault="000B50E3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1․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Վերակառու</w:t>
            </w:r>
            <w:r w:rsidR="00560A35">
              <w:rPr>
                <w:rFonts w:ascii="GHEA Mariam" w:hAnsi="GHEA Mariam"/>
                <w:bCs/>
                <w:iCs/>
                <w:lang w:val="hy-AM"/>
              </w:rPr>
              <w:t xml:space="preserve">ցել գոյություն ունեցող կապտաժավորված ջրաղբյուրը,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2․ Կառուցել պոմպակայան /ջրընդունիչ հոր/, որտեղ նախատեսվում է տեղադրել </w:t>
            </w:r>
            <w:r w:rsidRPr="00560A35">
              <w:rPr>
                <w:rFonts w:ascii="GHEA Mariam" w:hAnsi="GHEA Mariam"/>
                <w:bCs/>
                <w:iCs/>
                <w:lang w:val="hy-AM"/>
              </w:rPr>
              <w:t xml:space="preserve">ЭЦВ-6-10-140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մակնիշի պոմպեր՝ հորիզոնական մոնտաժմամբ,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3․ 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Կառ</w:t>
            </w:r>
            <w:r>
              <w:rPr>
                <w:rFonts w:ascii="GHEA Mariam" w:hAnsi="GHEA Mariam"/>
                <w:bCs/>
                <w:iCs/>
                <w:lang w:val="hy-AM"/>
              </w:rPr>
              <w:t>ո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ւ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ցել 762,0 գծամետր </w:t>
            </w:r>
            <w:r w:rsidRPr="00560A35">
              <w:rPr>
                <w:rFonts w:ascii="GHEA Mariam" w:hAnsi="GHEA Mariam"/>
                <w:bCs/>
                <w:iCs/>
                <w:lang w:val="hy-AM"/>
              </w:rPr>
              <w:t>DN90 /HDPE/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ջրատար,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4․ Կառուցել 100 խմ տարողությամբ ՕԿՋ, </w:t>
            </w:r>
          </w:p>
          <w:p w:rsidR="00560A35" w:rsidRDefault="00560A35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5․ </w:t>
            </w:r>
            <w:r w:rsidR="00AD566A">
              <w:rPr>
                <w:rFonts w:ascii="GHEA Mariam" w:hAnsi="GHEA Mariam"/>
                <w:bCs/>
                <w:iCs/>
                <w:lang w:val="hy-AM"/>
              </w:rPr>
              <w:t>Կառ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ո</w:t>
            </w:r>
            <w:r w:rsidR="00AD566A">
              <w:rPr>
                <w:rFonts w:ascii="GHEA Mariam" w:hAnsi="GHEA Mariam"/>
                <w:bCs/>
                <w:iCs/>
                <w:lang w:val="hy-AM"/>
              </w:rPr>
              <w:t>ւ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>ցել հատակագծում 2,0</w:t>
            </w:r>
            <w:r w:rsidR="002447D2" w:rsidRPr="002447D2">
              <w:rPr>
                <w:rFonts w:ascii="GHEA Mariam" w:hAnsi="GHEA Mariam"/>
                <w:bCs/>
                <w:iCs/>
                <w:lang w:val="hy-AM"/>
              </w:rPr>
              <w:t>x2,0</w:t>
            </w:r>
            <w:r w:rsidR="002447D2">
              <w:rPr>
                <w:rFonts w:ascii="GHEA Mariam" w:hAnsi="GHEA Mariam"/>
                <w:bCs/>
                <w:iCs/>
                <w:lang w:val="hy-AM"/>
              </w:rPr>
              <w:t xml:space="preserve"> մ չափերով, 2,5 մ բարձրությամբ հավաքովի սենդվիչներով քլորակայանի շենք ՕԿՋ-ի վրա, որտեղ նախատեսվում է մոնտաժել հիպոքլորիդի փոշիով աշխատող քլորացման սարքավորումներ, </w:t>
            </w:r>
          </w:p>
          <w:p w:rsidR="002447D2" w:rsidRDefault="002447D2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6․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DN 110 /HDPE/ ÷</w:t>
            </w:r>
            <w:r w:rsidR="007A5E16" w:rsidRPr="007A5E16">
              <w:rPr>
                <w:rFonts w:ascii="GHEA Mariam" w:hAnsi="GHEA Mariam"/>
                <w:bCs/>
                <w:iCs/>
                <w:lang w:val="hy-AM"/>
              </w:rPr>
              <w:t xml:space="preserve"> DN 25 /HDPE/</w:t>
            </w:r>
            <w:r w:rsidR="007A5E16">
              <w:rPr>
                <w:rFonts w:ascii="GHEA Mariam" w:hAnsi="GHEA Mariam"/>
                <w:bCs/>
                <w:iCs/>
                <w:lang w:val="hy-AM"/>
              </w:rPr>
              <w:t xml:space="preserve"> խողովակներից մոտ 5131 մ բաշխիչ ցանցի կառուցում,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7․ 50 հատ անհատական տնային մուտքագծերի  կառուցում, ներառյալ ջրաչափական հորերի մոնտաժում,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8․ 1,5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x2,0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H=1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,5  մ չափերով մեկ հատ ուղղանկյուն և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 xml:space="preserve">D=1.5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1,5 մ չափերով մեկ հատ կլոր ճնշման կարգավորիչ հորի կառուցում,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9․ Ջրամատակարարման հավաքվոի ե/բ կլոր հորերի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>1,5 մ 1 հատ և D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1,0 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H=1.5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մ, 3 հատ կառուցում, </w:t>
            </w:r>
          </w:p>
          <w:p w:rsidR="007A5E16" w:rsidRDefault="007A5E16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10․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մ, </w:t>
            </w:r>
            <w:r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>1,5 մ 1 հատ հրշեջ հիդրանտի հորի կառուցում  /</w:t>
            </w:r>
            <w:r w:rsidR="00F904A8">
              <w:rPr>
                <w:rFonts w:ascii="GHEA Mariam" w:hAnsi="GHEA Mariam"/>
                <w:bCs/>
                <w:iCs/>
                <w:lang w:val="hy-AM"/>
              </w:rPr>
              <w:t xml:space="preserve">ստորգետնյա հրշեջ հիդրանտի պարամետրերն են DN100, </w:t>
            </w:r>
            <w:r w:rsidR="00F904A8" w:rsidRPr="00F904A8">
              <w:rPr>
                <w:rFonts w:ascii="GHEA Mariam" w:hAnsi="GHEA Mariam"/>
                <w:bCs/>
                <w:iCs/>
                <w:lang w:val="hy-AM"/>
              </w:rPr>
              <w:t xml:space="preserve">H=0.50 </w:t>
            </w:r>
            <w:r w:rsidR="00F904A8">
              <w:rPr>
                <w:rFonts w:ascii="GHEA Mariam" w:hAnsi="GHEA Mariam"/>
                <w:bCs/>
                <w:iCs/>
                <w:lang w:val="hy-AM"/>
              </w:rPr>
              <w:t>մ,</w:t>
            </w:r>
            <w:r w:rsidR="00F904A8" w:rsidRPr="00F904A8">
              <w:rPr>
                <w:rFonts w:ascii="GHEA Mariam" w:hAnsi="GHEA Mariam"/>
                <w:bCs/>
                <w:iCs/>
                <w:lang w:val="hy-AM"/>
              </w:rPr>
              <w:t xml:space="preserve">  PH=</w:t>
            </w:r>
            <w:r w:rsidR="00F904A8">
              <w:rPr>
                <w:rFonts w:ascii="GHEA Mariam" w:hAnsi="GHEA Mariam"/>
                <w:bCs/>
                <w:iCs/>
                <w:lang w:val="hy-AM"/>
              </w:rPr>
              <w:t>1,0 ՄՊա/,</w:t>
            </w:r>
          </w:p>
          <w:p w:rsidR="00F904A8" w:rsidRDefault="0041720C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11․ 40 ԿՎտ դրվածքային հզորության արևային ֆոտովոլտային կայանի կառուցում։ </w:t>
            </w:r>
          </w:p>
          <w:p w:rsidR="00E30AF1" w:rsidRDefault="00E30AF1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Շինարարական աշխատանքների գումարը կազմում է 127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198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500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332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դրամ, հեղինակային հսկողություն՝ 355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200 ՀՀ դրամ։ </w:t>
            </w:r>
          </w:p>
          <w:p w:rsidR="00E30AF1" w:rsidRDefault="00E30AF1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E30AF1" w:rsidRPr="00E30AF1" w:rsidRDefault="00E30AF1" w:rsidP="009F482E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/>
                <w:iCs/>
                <w:lang w:val="hy-AM"/>
              </w:rPr>
            </w:pPr>
            <w:r w:rsidRPr="00E30AF1">
              <w:rPr>
                <w:rFonts w:ascii="GHEA Mariam" w:hAnsi="GHEA Mariam"/>
                <w:b/>
                <w:bCs/>
                <w:i/>
                <w:iCs/>
                <w:lang w:val="hy-AM"/>
              </w:rPr>
              <w:t>Սրաշեն գյուղի ջրամատակարարում՝</w:t>
            </w:r>
          </w:p>
          <w:p w:rsidR="00E30AF1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Կապտաժավորված ջրաղբյուրի վերակառուցում,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Գետային ջրընդունիչի վերանորոգում,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Ջրատարի վթարային հատվածի վերակառուցում,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ՕԿՋ-ի և քլորակայանի կառուցում, </w:t>
            </w:r>
          </w:p>
          <w:p w:rsidR="00AD566A" w:rsidRDefault="00AD566A" w:rsidP="00AD566A">
            <w:pPr>
              <w:pStyle w:val="1"/>
              <w:numPr>
                <w:ilvl w:val="0"/>
                <w:numId w:val="14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ցանցի կառուցում, ներառյալ անհատական տնային ջրաչափական դիտահորերը։ </w:t>
            </w:r>
          </w:p>
          <w:p w:rsidR="00AD566A" w:rsidRDefault="00E3219D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Նախատեսվում է վերակառուցել կապտաժավորված ջրաղբյուրները։ Նախատեսվւոմ է ապամոնտաժել երկու կապտաժներից դուրս եկող խողովակների միացման կետում գոյություն ունեցող մետաղական խողովակից ջրընդունիչը և տեղում </w:t>
            </w:r>
            <w:r w:rsidR="00B36350">
              <w:rPr>
                <w:rFonts w:ascii="GHEA Mariam" w:hAnsi="GHEA Mariam"/>
                <w:bCs/>
                <w:iCs/>
                <w:lang w:val="hy-AM"/>
              </w:rPr>
              <w:t>կառու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ցել նոր ջրընդունիչ մարիչ հոր։ </w:t>
            </w:r>
          </w:p>
          <w:p w:rsidR="00E3219D" w:rsidRDefault="00F72B7D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Նույնը նախատեսվւոմ է իրականացնել նաև վերոնշյալ ջրընդունիչից սկիզբ առնող խողովակի և գետային ջրընդունիչից եկող խողովակի միացման կետում։ </w:t>
            </w:r>
          </w:p>
          <w:p w:rsidR="00B36350" w:rsidRDefault="00B36350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Նախատեսվում է վերանորոգել գետային ջրընդունիչը և ավազաորսիչ պարզարանը։ Նախատեսվում է ապամոնտաժել ջրընդունիչի հետևի պատին ամրացված ցանցահատվածը, փակել այդ հատվածը բետոնե պատով և դեպի ջրընդունիչ կառուցված ջուրը գետից վերցնել և տեղափոխել դրենաժային համակարգով։ Ջրընդունիչի ախտոտումը կանխարգելելու </w:t>
            </w: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 xml:space="preserve">նպատակով, նախատեսվում է ջրընդունիչի վրա մոնտաժել բետոնե մտոց վզիկով։ Պարզարանի ախտոտումը կանխարգելելու նպատակով նախատեսվում է գոյություն ունեցող երեք մտոցների մետաղական դռնակները ապամոնտաժել և տեղում մոնտաժել բետոնե մտոցներ վզիկով։ </w:t>
            </w:r>
          </w:p>
          <w:p w:rsidR="00B36350" w:rsidRPr="00CA4B79" w:rsidRDefault="00B36350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Գյուղի հարավային մասում՝ 1076 մ </w:t>
            </w:r>
            <w:r w:rsidR="00DB035D">
              <w:rPr>
                <w:rFonts w:ascii="GHEA Mariam" w:hAnsi="GHEA Mariam"/>
                <w:bCs/>
                <w:iCs/>
                <w:lang w:val="hy-AM"/>
              </w:rPr>
              <w:t xml:space="preserve">բացարձակ բարձրության նիշում նախատեսվում է 100 խմ տարողությամբ ՕԿՋ-ի կառուցում։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ՕԿՋ-ի վրա նախատեսվում է հատակագծում 2,0</w:t>
            </w:r>
            <w:r w:rsidRPr="00BF69A3">
              <w:rPr>
                <w:rFonts w:ascii="GHEA Mariam" w:hAnsi="GHEA Mariam"/>
                <w:bCs/>
                <w:iCs/>
                <w:lang w:val="hy-AM"/>
              </w:rPr>
              <w:t>x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2,0մ չափերով, 2,5 մ բարձրությամբ հավաքովի սենդվիչներով քլորակայանի շենքի կառուցում։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Կենտրոնացված ջրամատակարարում իրականացնելու համար նախատեսվում է նաև բաշխիչ ցանցի կառուցում։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Բաշխիչ ցանցում անցանկալի մեծ ճնշումներից խուսափելու և վթարները նվազեցնելու նպատակով, բաշխիչ ցանցը բաժանվել է երկու ճնշումային ենթագոտիների, որոնք իրարից առանձնացված են ճնշման կարգավորիչ հանգույցով։ Նախատեսվում է նաև մասնավոր տների մուտքագծերի կառուցում և ջրաչափական հորերի տեղադրում։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Այսպիսով, Սրաշեն գյուղի ջրամատակարարման ապահովման համար ընդհանուր առմամբ նախատեսվում է՝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</w:t>
            </w:r>
            <w:r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A4E26">
              <w:rPr>
                <w:rFonts w:ascii="GHEA Mariam" w:hAnsi="GHEA Mariam"/>
                <w:bCs/>
                <w:iCs/>
                <w:lang w:val="hy-AM"/>
              </w:rPr>
              <w:t>Վերակառու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ցել գոյություն ունեցող երկու կապտաժավորված ջրաղբյուրները,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2</w:t>
            </w:r>
            <w:r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Վերակառուցել գոյություն ունեցող գետային ջրընդունիչը և ավազորսիչ պարզարանը,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3․ Վերակառուցել ջրատարի վրա գոյություն ունեցող ջրընդունիչ կառուցվածքները, 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4․ Վերակառուցել ջրատարի վթարային հատվածը, կառւոցելով 291,0 մ շրջանցող ջրատար, </w:t>
            </w:r>
          </w:p>
          <w:p w:rsidR="0030612F" w:rsidRDefault="00D04F82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Cambria Math" w:hAnsi="Cambria Math" w:cs="Cambria Math"/>
                <w:bCs/>
                <w:iCs/>
                <w:lang w:val="hy-AM"/>
              </w:rPr>
              <w:t>5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Կառուցել 100 խմ տարողությամբ ՕԿՋ,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6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Կառուցել հատակագծում 2,0</w:t>
            </w:r>
            <w:r w:rsidR="0030612F" w:rsidRPr="002447D2">
              <w:rPr>
                <w:rFonts w:ascii="GHEA Mariam" w:hAnsi="GHEA Mariam"/>
                <w:bCs/>
                <w:iCs/>
                <w:lang w:val="hy-AM"/>
              </w:rPr>
              <w:t>x2,0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մ չափերով, 2,5 մ բարձրությամբ հավաքովի սենդվիչներով քլորակայանի շենք ՕԿՋ-ի վրա, որտեղ նախատեսվում է մոնտաժել հիպոքլորիդի փոշիով աշխատող քլորացման սարքավորումներ,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7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DN 110 /HDPE/ ÷ DN 25 /HDPE/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խողովակներից մոտ </w:t>
            </w:r>
            <w:r w:rsidR="00D04F82">
              <w:rPr>
                <w:rFonts w:ascii="GHEA Mariam" w:hAnsi="GHEA Mariam"/>
                <w:bCs/>
                <w:iCs/>
                <w:lang w:val="hy-AM"/>
              </w:rPr>
              <w:t>3500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մ բաշխիչ ցանցի կառուցում,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8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50 հատ անհատական տնային մուտքագծերի  կառուցում, ներառյալ ջրաչափական հորերի մոնտաժում,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9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 xml:space="preserve">D=1.5 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1,5 մ չափերով մեկ հատ  ճնշման կարգավորիչ հորի կառուցում,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10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Ջրամատակարարման </w:t>
            </w:r>
            <w:r>
              <w:rPr>
                <w:rFonts w:ascii="GHEA Mariam" w:hAnsi="GHEA Mariam"/>
                <w:bCs/>
                <w:iCs/>
                <w:lang w:val="hy-AM"/>
              </w:rPr>
              <w:t>հավաք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>ո</w:t>
            </w:r>
            <w:r>
              <w:rPr>
                <w:rFonts w:ascii="GHEA Mariam" w:hAnsi="GHEA Mariam"/>
                <w:bCs/>
                <w:iCs/>
                <w:lang w:val="hy-AM"/>
              </w:rPr>
              <w:t>վ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ի ե/բ կլոր հորերի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մ,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1,5 մ 1 հատ </w:t>
            </w:r>
            <w:r>
              <w:rPr>
                <w:rFonts w:ascii="GHEA Mariam" w:hAnsi="GHEA Mariam"/>
                <w:bCs/>
                <w:iCs/>
                <w:lang w:val="hy-AM"/>
              </w:rPr>
              <w:t>կ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առուցում, </w:t>
            </w:r>
          </w:p>
          <w:p w:rsidR="0030612F" w:rsidRDefault="00420DD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11</w:t>
            </w:r>
            <w:r w:rsidR="0030612F">
              <w:rPr>
                <w:rFonts w:ascii="Cambria Math" w:hAnsi="Cambria Math" w:cs="Cambria Math"/>
                <w:bCs/>
                <w:iCs/>
                <w:lang w:val="hy-AM"/>
              </w:rPr>
              <w:t>․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D=1.5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 մ, </w:t>
            </w:r>
            <w:r w:rsidR="0030612F" w:rsidRPr="007A5E16">
              <w:rPr>
                <w:rFonts w:ascii="GHEA Mariam" w:hAnsi="GHEA Mariam"/>
                <w:bCs/>
                <w:iCs/>
                <w:lang w:val="hy-AM"/>
              </w:rPr>
              <w:t>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 xml:space="preserve">1,5 մ 1 հատ հրշեջ հիդրանտի հորի կառուցում  /ստորգետնյա հրշեջ հիդրանտի պարամետրերն են DN100, </w:t>
            </w:r>
            <w:r w:rsidR="0030612F" w:rsidRPr="00F904A8">
              <w:rPr>
                <w:rFonts w:ascii="GHEA Mariam" w:hAnsi="GHEA Mariam"/>
                <w:bCs/>
                <w:iCs/>
                <w:lang w:val="hy-AM"/>
              </w:rPr>
              <w:t xml:space="preserve">H=0.50 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>մ,</w:t>
            </w:r>
            <w:r w:rsidR="0030612F" w:rsidRPr="00F904A8">
              <w:rPr>
                <w:rFonts w:ascii="GHEA Mariam" w:hAnsi="GHEA Mariam"/>
                <w:bCs/>
                <w:iCs/>
                <w:lang w:val="hy-AM"/>
              </w:rPr>
              <w:t xml:space="preserve">  PH=</w:t>
            </w:r>
            <w:r w:rsidR="0030612F">
              <w:rPr>
                <w:rFonts w:ascii="GHEA Mariam" w:hAnsi="GHEA Mariam"/>
                <w:bCs/>
                <w:iCs/>
                <w:lang w:val="hy-AM"/>
              </w:rPr>
              <w:t>1,0 ՄՊա/,</w:t>
            </w:r>
          </w:p>
          <w:p w:rsidR="0030612F" w:rsidRDefault="0030612F" w:rsidP="0030612F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Շինարարական աշխատանքների գումարը կազմում է 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80</w:t>
            </w:r>
            <w:r w:rsidR="00EA3463">
              <w:rPr>
                <w:rFonts w:cs="Calibri"/>
                <w:bCs/>
                <w:iCs/>
                <w:lang w:val="hy-AM"/>
              </w:rPr>
              <w:t> 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499 000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104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 w:rsidR="00EA3463" w:rsidRPr="00EA3463">
              <w:rPr>
                <w:rFonts w:ascii="GHEA Mariam" w:hAnsi="GHEA Mariam"/>
                <w:bCs/>
                <w:iCs/>
                <w:lang w:val="hy-AM"/>
              </w:rPr>
              <w:t>8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00 ՀՀ դրամ, հեղինակային հսկողություն՝ </w:t>
            </w:r>
            <w:r w:rsidR="00EA3463">
              <w:rPr>
                <w:rFonts w:ascii="GHEA Mariam" w:hAnsi="GHEA Mariam"/>
                <w:bCs/>
                <w:iCs/>
                <w:lang w:val="hy-AM"/>
              </w:rPr>
              <w:t>245 500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ՀՀ դրամ։ </w:t>
            </w:r>
          </w:p>
          <w:p w:rsidR="00B36350" w:rsidRDefault="00B36350" w:rsidP="00F30866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9E27C6" w:rsidRDefault="009E27C6" w:rsidP="009E27C6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  Դավիթ Բեկ գյուղի կենտրոնական հատվածի ջրամատակարարում՝</w:t>
            </w:r>
          </w:p>
          <w:p w:rsidR="009E27C6" w:rsidRPr="002D1E52" w:rsidRDefault="000D338C" w:rsidP="009E27C6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Շբլաղի աղբյուր՝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lastRenderedPageBreak/>
              <w:t xml:space="preserve">Պոմպակայանի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Քլորակայանի կառւոցում,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Ջրագծի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ՕԿՋ-ի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Էլեկտրամատակարարման ուղեգծի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Արտաքին ցանցի ասնակի վերանորոգում, </w:t>
            </w:r>
          </w:p>
          <w:p w:rsidR="000D338C" w:rsidRDefault="000D338C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1401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0D338C" w:rsidRPr="002D1E52" w:rsidRDefault="000D338C" w:rsidP="002D1E52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681" w:firstLine="142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Սպիտակ աղբյուր՝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Կապտաժների կառւոցում,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Ջրագծի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Սանիտարական գոտու կառուցում, </w:t>
            </w:r>
          </w:p>
          <w:p w:rsidR="000D338C" w:rsidRDefault="000D338C" w:rsidP="000D338C">
            <w:pPr>
              <w:pStyle w:val="1"/>
              <w:numPr>
                <w:ilvl w:val="0"/>
                <w:numId w:val="15"/>
              </w:numPr>
              <w:shd w:val="clear" w:color="auto" w:fill="FFFFFF"/>
              <w:tabs>
                <w:tab w:val="left" w:pos="256"/>
              </w:tabs>
              <w:spacing w:after="0" w:line="240" w:lineRule="auto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Քլորակայանի կառուցում։ </w:t>
            </w:r>
          </w:p>
          <w:p w:rsidR="000D338C" w:rsidRDefault="000D338C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1401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4A2AEE" w:rsidRPr="002D1E52" w:rsidRDefault="000D338C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Շբլաղի աղբյուր՝</w:t>
            </w:r>
          </w:p>
          <w:p w:rsidR="000D338C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1․ Պ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 xml:space="preserve">ոմպակայանի կառուցում 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- 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>նախատեսված է 2 պոմպի համար․ մեկն աշխատող, մյուսը՝ պահեստային։ Պոմպակայանի շենքում նախատես</w:t>
            </w:r>
            <w:r>
              <w:rPr>
                <w:rFonts w:ascii="GHEA Mariam" w:hAnsi="GHEA Mariam"/>
                <w:bCs/>
                <w:iCs/>
                <w:lang w:val="hy-AM"/>
              </w:rPr>
              <w:t>վ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>ել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 է</w:t>
            </w:r>
            <w:r w:rsidR="000D338C">
              <w:rPr>
                <w:rFonts w:ascii="GHEA Mariam" w:hAnsi="GHEA Mariam"/>
                <w:bCs/>
                <w:iCs/>
                <w:lang w:val="hy-AM"/>
              </w:rPr>
              <w:t xml:space="preserve"> /</w:t>
            </w:r>
            <w:r w:rsidR="000D338C" w:rsidRPr="004A2AEE">
              <w:rPr>
                <w:rFonts w:ascii="GHEA Mariam" w:hAnsi="GHEA Mariam"/>
                <w:bCs/>
                <w:iCs/>
                <w:lang w:val="hy-AM"/>
              </w:rPr>
              <w:t>2.5x1.5x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1,2/ մ չափերով հոր՝ պոմպերի սնուցման համար։ Ջրաղբյուրն ունի 15-20 լ/վ ելք, սակայն ջրի մի մասը չի մղվելու ՕԿՋ։ Նախատեսվում է ՕԿՋ մղել 7-9 լ/վ ջուր։ Ջուրը պետք է մղվի </w:t>
            </w:r>
            <w:r w:rsidRPr="004A2AEE">
              <w:rPr>
                <w:rFonts w:ascii="GHEA Mariam" w:hAnsi="GHEA Mariam"/>
                <w:bCs/>
                <w:iCs/>
                <w:lang w:val="hy-AM"/>
              </w:rPr>
              <w:t>H=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85 մ բարձրության վրա։ ՕԿՋ-ի լցվածությունից կախված նախատեսվել է պոմպերի աշխատանքի ավտոմատացված համակարգ։ </w:t>
            </w:r>
          </w:p>
          <w:p w:rsidR="004A2AEE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2․ Քլորակայանի կառուցում պոմպակայանի հարևանությամբ։ </w:t>
            </w:r>
          </w:p>
          <w:p w:rsidR="004A2AEE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3․ Խմելու ջրագծի կառւոցում 3-րդ, 4-րդ և 5-րդ կարգի գրունտներում 0,9 մ թաղման խորությամբ։ Ջրագիծը նախատեսվում էկառուցել պողպատե խողովակներից /</w:t>
            </w:r>
            <w:r w:rsidRPr="004A2AEE">
              <w:rPr>
                <w:rFonts w:ascii="GHEA Mariam" w:hAnsi="GHEA Mariam"/>
                <w:bCs/>
                <w:iCs/>
                <w:lang w:val="hy-AM"/>
              </w:rPr>
              <w:t>L=500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 երկարությամբ, </w:t>
            </w:r>
            <w:r w:rsidRPr="004A2AEE">
              <w:rPr>
                <w:rFonts w:ascii="GHEA Mariam" w:hAnsi="GHEA Mariam"/>
                <w:bCs/>
                <w:iCs/>
                <w:lang w:val="hy-AM"/>
              </w:rPr>
              <w:t>d=51x3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մմ տրամագծով/։ </w:t>
            </w:r>
          </w:p>
          <w:p w:rsidR="004A2AEE" w:rsidRDefault="004A2AEE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4․ Ե/բետոնե ՕԿՋ-ի կառուցում՝ 100 խմ տարողությամբ /նիշը՝ 1110 մ/։</w:t>
            </w:r>
          </w:p>
          <w:p w:rsidR="004A2AEE" w:rsidRDefault="00EE653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5․ Էլեկտրամատակարարման ուղեգծի կառւոցում /0,4 կՎ ՕԳՄ, </w:t>
            </w:r>
            <w:r w:rsidRPr="00EE6532">
              <w:rPr>
                <w:rFonts w:ascii="GHEA Mariam" w:hAnsi="GHEA Mariam"/>
                <w:bCs/>
                <w:iCs/>
                <w:lang w:val="hy-AM"/>
              </w:rPr>
              <w:t>L=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400 մ, ե/բետոնե հենարան՝ 14 հատ/։ </w:t>
            </w:r>
          </w:p>
          <w:p w:rsidR="00EE6532" w:rsidRDefault="00EE653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6․ Արտաքին ցանց՝ 2 բաժանարար տուփերի պատրաստում և տեղդարում՝ յուրաքանչյուրը 15-ակամ 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>թողարկներով /</w:t>
            </w:r>
            <w:r w:rsidR="00561CB3" w:rsidRPr="00561CB3">
              <w:rPr>
                <w:rFonts w:ascii="GHEA Mariam" w:hAnsi="GHEA Mariam"/>
                <w:bCs/>
                <w:iCs/>
                <w:lang w:val="hy-AM"/>
              </w:rPr>
              <w:t>L=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 xml:space="preserve">100 մ երկարությամբ պոլիէթիլենային խողովակներից, </w:t>
            </w:r>
            <w:r w:rsidR="00561CB3" w:rsidRPr="00561CB3">
              <w:rPr>
                <w:rFonts w:ascii="GHEA Mariam" w:hAnsi="GHEA Mariam"/>
                <w:bCs/>
                <w:iCs/>
                <w:lang w:val="hy-AM"/>
              </w:rPr>
              <w:t>d=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>50</w:t>
            </w:r>
            <w:r w:rsidR="00561CB3" w:rsidRPr="00561CB3">
              <w:rPr>
                <w:rFonts w:ascii="GHEA Mariam" w:hAnsi="GHEA Mariam"/>
                <w:bCs/>
                <w:iCs/>
                <w:lang w:val="hy-AM"/>
              </w:rPr>
              <w:t xml:space="preserve">x2,4 ььб 8,0 </w:t>
            </w:r>
            <w:r w:rsidR="00561CB3">
              <w:rPr>
                <w:rFonts w:ascii="GHEA Mariam" w:hAnsi="GHEA Mariam"/>
                <w:bCs/>
                <w:iCs/>
                <w:lang w:val="hy-AM"/>
              </w:rPr>
              <w:t>մթն ճնշում/։</w:t>
            </w:r>
          </w:p>
          <w:p w:rsidR="00561CB3" w:rsidRDefault="00561CB3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</w:p>
          <w:p w:rsidR="002D1E52" w:rsidRP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2D1E52">
              <w:rPr>
                <w:rFonts w:ascii="GHEA Mariam" w:hAnsi="GHEA Mariam"/>
                <w:b/>
                <w:bCs/>
                <w:iCs/>
                <w:lang w:val="hy-AM"/>
              </w:rPr>
              <w:t>Սպիտակ աղբյուր</w:t>
            </w:r>
          </w:p>
          <w:p w:rsid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1․ Կապտաժների կառւոցում /0,5 լ/վ և 0,1 լ/վ ելքերով աղբյուրների համար/, </w:t>
            </w:r>
          </w:p>
          <w:p w:rsid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2․ Ջրագծի կառուցում /</w:t>
            </w:r>
            <w:r w:rsidRPr="002D1E52">
              <w:rPr>
                <w:rFonts w:ascii="GHEA Mariam" w:hAnsi="GHEA Mariam"/>
                <w:bCs/>
                <w:iCs/>
                <w:lang w:val="hy-AM"/>
              </w:rPr>
              <w:t>L=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11 մ երկարությամբ, </w:t>
            </w:r>
            <w:r w:rsidRPr="002D1E52">
              <w:rPr>
                <w:rFonts w:ascii="GHEA Mariam" w:hAnsi="GHEA Mariam"/>
                <w:bCs/>
                <w:iCs/>
                <w:lang w:val="hy-AM"/>
              </w:rPr>
              <w:t>d=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50 մմ տրամագծով պողպատե խողովակից/, </w:t>
            </w:r>
          </w:p>
          <w:p w:rsid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3․ Սանիտարական գոտու կառուցում մետաղական ցանցով՝ 80 գծ/մ երկարությամբ, </w:t>
            </w:r>
          </w:p>
          <w:p w:rsidR="002D1E52" w:rsidRPr="002D1E52" w:rsidRDefault="002D1E52" w:rsidP="000D338C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 xml:space="preserve">4․ Քլորակայանի կառուցում։ </w:t>
            </w:r>
          </w:p>
          <w:p w:rsidR="002D1E52" w:rsidRDefault="002D1E52" w:rsidP="002D1E52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Շինարարական աշխատանքների գումարը կազմում է 119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960 480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421 030 ՀՀ դրամ, հեղինակային հսկողություն՝ 473 680 ՀՀ դրամ։ Նախագծանախահաշվային փաստաթղթերի կազմման գումարը 3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դրամ։ Ընդհանուրը՝ 122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480 ՀՀ դրամ։ </w:t>
            </w:r>
          </w:p>
          <w:p w:rsidR="001E290E" w:rsidRDefault="001E290E" w:rsidP="007C53FA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/>
                <w:iCs/>
                <w:lang w:val="hy-AM"/>
              </w:rPr>
            </w:pPr>
          </w:p>
          <w:p w:rsidR="00D05806" w:rsidRPr="003828D0" w:rsidRDefault="007B6054" w:rsidP="00D05806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>
              <w:rPr>
                <w:rFonts w:ascii="GHEA Mariam" w:hAnsi="GHEA Mariam"/>
                <w:b/>
                <w:bCs/>
                <w:iCs/>
                <w:lang w:val="hy-AM"/>
              </w:rPr>
              <w:lastRenderedPageBreak/>
              <w:t>Համաձայն նախագծանախահաշվային փաստաթղթերի ը</w:t>
            </w:r>
            <w:r w:rsidR="00D05806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նդհանուրը </w:t>
            </w:r>
            <w:r w:rsidR="002D1E52">
              <w:rPr>
                <w:rFonts w:ascii="GHEA Mariam" w:hAnsi="GHEA Mariam"/>
                <w:b/>
                <w:bCs/>
                <w:iCs/>
                <w:lang w:val="hy-AM"/>
              </w:rPr>
              <w:t>ջրամատակարարման ապահովում</w:t>
            </w:r>
            <w:r w:rsidR="00D05806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՝ 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 xml:space="preserve">            330</w:t>
            </w:r>
            <w:r w:rsidR="005245CA">
              <w:rPr>
                <w:rFonts w:cs="Calibri"/>
                <w:b/>
                <w:bCs/>
                <w:iCs/>
                <w:lang w:val="hy-AM"/>
              </w:rPr>
              <w:t> 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ՀՀ դրամ, այդ թվում շինարարական աշխատանքներ՝ 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>327</w:t>
            </w:r>
            <w:r w:rsidR="005245CA">
              <w:rPr>
                <w:rFonts w:cs="Calibri"/>
                <w:b/>
                <w:bCs/>
                <w:iCs/>
                <w:lang w:val="hy-AM"/>
              </w:rPr>
              <w:t> </w:t>
            </w:r>
            <w:r w:rsidR="005245CA"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ներառյալ տեխնիկական հսկողություն՝ 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 w:rsidR="008335CF">
              <w:rPr>
                <w:rFonts w:cs="Calibri"/>
                <w:b/>
                <w:bCs/>
                <w:iCs/>
                <w:lang w:val="hy-AM"/>
              </w:rPr>
              <w:t> 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857 830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հեղինակային հսկողություն՝ 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1</w:t>
            </w:r>
            <w:r w:rsidR="008335CF">
              <w:rPr>
                <w:rFonts w:cs="Calibri"/>
                <w:b/>
                <w:bCs/>
                <w:iCs/>
                <w:lang w:val="hy-AM"/>
              </w:rPr>
              <w:t> 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074 380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նախագծերի պատվիրում՝ 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 w:rsidR="008335CF">
              <w:rPr>
                <w:rFonts w:cs="Calibri"/>
                <w:b/>
                <w:bCs/>
                <w:iCs/>
                <w:lang w:val="hy-AM"/>
              </w:rPr>
              <w:t> 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000 000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</w:t>
            </w:r>
            <w:r w:rsidR="008335CF">
              <w:rPr>
                <w:rFonts w:ascii="GHEA Mariam" w:hAnsi="GHEA Mariam"/>
                <w:b/>
                <w:bCs/>
                <w:iCs/>
                <w:lang w:val="hy-AM"/>
              </w:rPr>
              <w:t>։</w:t>
            </w:r>
            <w:r w:rsidR="009A7E3D"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 </w:t>
            </w:r>
          </w:p>
          <w:p w:rsidR="00114306" w:rsidRPr="003828D0" w:rsidRDefault="00AE021C" w:rsidP="00C362BE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>Վերահսկողություն, կատարված աշխատանքների ընդունում /մինչև 202</w:t>
            </w:r>
            <w:r w:rsidR="00DD1A43" w:rsidRPr="003828D0">
              <w:rPr>
                <w:rFonts w:ascii="GHEA Mariam" w:hAnsi="GHEA Mariam"/>
                <w:bCs/>
                <w:iCs/>
                <w:lang w:val="hy-AM"/>
              </w:rPr>
              <w:t>3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 թվականի </w:t>
            </w:r>
            <w:r w:rsidR="00C362BE" w:rsidRPr="003828D0">
              <w:rPr>
                <w:rFonts w:ascii="GHEA Mariam" w:hAnsi="GHEA Mariam"/>
                <w:bCs/>
                <w:iCs/>
                <w:lang w:val="hy-AM"/>
              </w:rPr>
              <w:t>հուլ</w:t>
            </w:r>
            <w:r w:rsidR="00DD1A43" w:rsidRPr="003828D0">
              <w:rPr>
                <w:rFonts w:ascii="GHEA Mariam" w:hAnsi="GHEA Mariam"/>
                <w:bCs/>
                <w:iCs/>
                <w:lang w:val="hy-AM"/>
              </w:rPr>
              <w:t>իս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>/: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0D4A" w:rsidRPr="003828D0" w:rsidRDefault="00B50DAE" w:rsidP="00655BE8">
            <w:pPr>
              <w:spacing w:after="0" w:line="240" w:lineRule="auto"/>
              <w:ind w:left="205" w:firstLine="14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Ծրագրով նորոգվող և կառուցվող՝ ջրամատակարարման ապահովման համար նախատեսված բոլոր ենթակառուցվածքները հանդիսանում և հանդիսանալու են համայնքային սեփականություն։ </w:t>
            </w:r>
          </w:p>
          <w:p w:rsidR="00114306" w:rsidRPr="003828D0" w:rsidRDefault="00800D4A" w:rsidP="00800D4A">
            <w:pPr>
              <w:spacing w:before="100" w:beforeAutospacing="1" w:after="100" w:afterAutospacing="1" w:line="240" w:lineRule="auto"/>
              <w:ind w:left="205" w:right="83" w:firstLine="141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Նախատեսվող աշխատանքները կապիտալ բնույթի են։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0DAE" w:rsidRPr="00A56B54" w:rsidRDefault="00B50DAE" w:rsidP="00B50DAE">
            <w:pPr>
              <w:spacing w:after="0" w:line="240" w:lineRule="auto"/>
              <w:ind w:left="205" w:firstLine="511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Ծ</w:t>
            </w:r>
            <w:r w:rsidRPr="00A56B54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րագրի իրականացման արդյունքում լուծում կստանա Կապան համայնքի Կաղնուտ, Սրաշեն և Դավիթ Բեկ գյուղերի բնակիչներին խմելու-կենցաղային ջրով ապահովելու խնդիրը և կբարելավվի Դավիթ Բեկ բնակավայրի 250 /կենտրոնական հատվածի բնակիչներ/,  Սրաշեն  բնակավայրի 101 բնակիչների և Կաղնուտ բնակավայրի 102  բնակիչների կենցաղային պայմանները, բնակիչները շուրջօրյա ջուր կունենան։ </w:t>
            </w:r>
          </w:p>
          <w:p w:rsidR="00114306" w:rsidRDefault="002F7794" w:rsidP="002F7794">
            <w:pPr>
              <w:spacing w:after="0" w:line="240" w:lineRule="auto"/>
              <w:ind w:left="205" w:right="83" w:firstLine="164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Ընդամենը ուղղակի շահառուներ՝ </w:t>
            </w:r>
            <w:r w:rsidR="00B50DAE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453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։</w:t>
            </w:r>
          </w:p>
          <w:p w:rsidR="00B50DAE" w:rsidRPr="003828D0" w:rsidRDefault="00B50DAE" w:rsidP="002F7794">
            <w:pPr>
              <w:spacing w:after="0" w:line="240" w:lineRule="auto"/>
              <w:ind w:left="205" w:right="83" w:firstLine="164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Ծրագրում ներառված երեք գյուղերը սահմանակից են Ադրբեջանի Հանրապետությանը։ </w:t>
            </w:r>
          </w:p>
          <w:p w:rsidR="002F25E0" w:rsidRPr="003828D0" w:rsidRDefault="002F25E0" w:rsidP="001A22E3">
            <w:pPr>
              <w:spacing w:after="0" w:line="240" w:lineRule="auto"/>
              <w:ind w:left="205" w:right="83" w:firstLine="164"/>
              <w:jc w:val="both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Ծրագրի իրականացման արդյունքում </w:t>
            </w:r>
            <w:r w:rsidR="001A22E3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Սրաշեն և Կաղնուտ գյուղերում կստեղծվի 1-ական </w:t>
            </w:r>
            <w:r w:rsidR="003A4E26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նոր աշխատատեղ՝ </w:t>
            </w:r>
            <w:r w:rsidR="001A22E3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յուրաքանչյուրը 0,5 հաստիքային միավորով։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22E3" w:rsidRDefault="001A22E3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Ծրագրի իրականացման արդյունքում </w:t>
            </w:r>
            <w:r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>Սրաշեն և Կաղնուտ գյուղերում կստեղծվի 1-ական նոր աշխատատեղ՝ յուրաքանչյուրը 0,5 հաստիքային միավորով։</w:t>
            </w:r>
            <w:r w:rsidRPr="003828D0">
              <w:rPr>
                <w:rFonts w:ascii="GHEA Mariam" w:eastAsia="Times New Roman" w:hAnsi="GHEA Mariam" w:cs="Times New Roman"/>
                <w:iCs/>
                <w:color w:val="000000"/>
                <w:lang w:val="hy-AM" w:eastAsia="ru-RU"/>
              </w:rPr>
              <w:t xml:space="preserve"> </w:t>
            </w:r>
          </w:p>
          <w:p w:rsidR="00E86FAD" w:rsidRPr="00E86FAD" w:rsidRDefault="00E86FAD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Ջրագծերի կառուցման և նորոգման շինարարական աշխատանքների իրականացման ընթացքում կստեղծվեն հետևյալ ժամանակավար աշխատատեղերը</w:t>
            </w:r>
            <w:r w:rsidRPr="00E86FAD">
              <w:rPr>
                <w:rFonts w:ascii="Cambria Math" w:eastAsia="Times New Roman" w:hAnsi="Cambria Math" w:cs="Cambria Math"/>
                <w:iCs/>
                <w:lang w:val="hy-AM" w:eastAsia="ru-RU"/>
              </w:rPr>
              <w:t>․</w:t>
            </w:r>
          </w:p>
          <w:p w:rsidR="00E86FAD" w:rsidRPr="00E86FAD" w:rsidRDefault="00E86FAD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 գյուղի աշխատանքներ – ընդամենը 10 բանվոր /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>ջրատարերի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, 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>ՕԿՋ-ի, բաշխիչ ցանցի,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>պոմպակայանի և քլորակայանի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, 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հորերի,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կապտաժի կառուցման,  հողային  և այլ աշխատանքներին օժանդակելու համար/։</w:t>
            </w:r>
          </w:p>
          <w:p w:rsidR="00E86FAD" w:rsidRPr="00E86FAD" w:rsidRDefault="00E86FAD" w:rsidP="00E86FAD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Սրաշեն գյուղի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աշխատանքներ – ընդամենը 8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բանվոր /</w:t>
            </w:r>
            <w:r w:rsidR="00634707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կապտաժների վերակառուցման, ՕԿՋ-ի կառուցման, 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>քլորակայանի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և հորերի կառուցման, 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հողային 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>և այլ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աշխատանքներին օժանդակելու համար/։ </w:t>
            </w:r>
          </w:p>
          <w:p w:rsidR="00FD48CF" w:rsidRPr="003828D0" w:rsidRDefault="00E86FAD" w:rsidP="0072423F">
            <w:pPr>
              <w:spacing w:after="0" w:line="240" w:lineRule="auto"/>
              <w:ind w:firstLine="369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Դավիթ Բեկ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գյուղի աշխատանքներ – ընդամենը 10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բանվոր /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>Պոմպակայանի, քլորակայանի, կապտաժների, ջրագծի, ՕԿՋ-ի, էլեկտրամատակարարման ուղեգծի կառուցման,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հողային</w:t>
            </w:r>
            <w:r w:rsidR="0072423F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և այլ</w:t>
            </w:r>
            <w:r w:rsidRPr="00E86FA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 աշխատանքներին օժանդակելու համար/։</w:t>
            </w:r>
            <w:r w:rsidRPr="00C21D1A">
              <w:rPr>
                <w:rFonts w:ascii="GHEA Mariam" w:eastAsia="Times New Roman" w:hAnsi="GHEA Mariam" w:cs="Times New Roman"/>
                <w:iCs/>
                <w:color w:val="000000"/>
                <w:sz w:val="20"/>
                <w:szCs w:val="20"/>
                <w:lang w:val="hy-AM" w:eastAsia="ru-RU"/>
              </w:rPr>
              <w:t xml:space="preserve"> </w:t>
            </w:r>
          </w:p>
        </w:tc>
      </w:tr>
      <w:tr w:rsidR="002C4F4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C4F44" w:rsidRPr="003828D0" w:rsidRDefault="002C4F44" w:rsidP="002C4F44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4F44" w:rsidRPr="003828D0" w:rsidRDefault="002C4F44" w:rsidP="002C4F44">
            <w:pPr>
              <w:spacing w:after="0" w:line="240" w:lineRule="auto"/>
              <w:ind w:left="165" w:right="83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Նախորդ տարվա բյուջեն` 6</w:t>
            </w:r>
            <w:r w:rsidRPr="003828D0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476</w:t>
            </w:r>
            <w:r w:rsidRPr="003828D0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Times New Roman"/>
                <w:iCs/>
                <w:lang w:val="hy-AM" w:eastAsia="ru-RU"/>
              </w:rPr>
              <w:t>448,6  հազար դրամ.</w:t>
            </w: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br/>
            </w:r>
            <w:r w:rsidRPr="003828D0">
              <w:rPr>
                <w:rFonts w:ascii="GHEA Mariam" w:eastAsia="Times New Roman" w:hAnsi="GHEA Mariam" w:cs="Times New Roman"/>
                <w:lang w:val="hy-AM" w:eastAsia="ru-RU"/>
              </w:rPr>
              <w:t xml:space="preserve">                                                                                 հազար դրամ</w:t>
            </w:r>
          </w:p>
          <w:tbl>
            <w:tblPr>
              <w:tblW w:w="654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0"/>
              <w:gridCol w:w="1263"/>
              <w:gridCol w:w="1495"/>
              <w:gridCol w:w="1027"/>
            </w:tblGrid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Պլանը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165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Տոկոսը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lastRenderedPageBreak/>
                    <w:t>Ընդամենը՝ համայնքի բյուջեի եկամուտները</w:t>
                  </w: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5593503,9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4182402,9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74,8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2806183,5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2948056,7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105,1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3159756,7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1538782,5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48,7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6476448,6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3671375,9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56,7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2808662,7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2375383,8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84,6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4040222,2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1600428,4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39,6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3828D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4094222,2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1759587,3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43,0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Տրանսպորտ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1781483,0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779251,3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43,7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685903,5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377470,2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55,1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ընդհանուր բնույթի հանրային ծառայություններ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143255,0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39767,5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27,8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lang w:eastAsia="ru-RU"/>
                    </w:rPr>
                    <w:t>-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պաշտպանություն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16920,0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4519,8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26,7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Շրջակա միջավայրի պաշտպանություն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113520,9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91721,0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80,8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91" w:right="83" w:firstLine="0"/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635967,9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138330,1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21,8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91" w:right="83" w:firstLine="0"/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Առողջապահություն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7000,0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445,0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6,4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pStyle w:val="a6"/>
                    <w:numPr>
                      <w:ilvl w:val="0"/>
                      <w:numId w:val="10"/>
                    </w:numPr>
                    <w:spacing w:after="0" w:line="240" w:lineRule="auto"/>
                    <w:ind w:left="91" w:right="83" w:firstLine="0"/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Հանգիստ, մշակույթ և կրոն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293188,5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124141,4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Calibri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42,3</w:t>
                  </w:r>
                </w:p>
              </w:tc>
            </w:tr>
            <w:tr w:rsidR="002C4F44" w:rsidRPr="003828D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</w:t>
                  </w:r>
                  <w:r w:rsidRPr="003828D0"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 xml:space="preserve"> Կրթություն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416983,4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203941,0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C4F44" w:rsidRPr="003828D0" w:rsidRDefault="002C4F44" w:rsidP="002C4F44">
                  <w:pPr>
                    <w:spacing w:after="0" w:line="240" w:lineRule="auto"/>
                    <w:ind w:left="91" w:right="83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 w:rsidRPr="003828D0">
                    <w:rPr>
                      <w:rFonts w:ascii="GHEA Mariam" w:eastAsia="Times New Roman" w:hAnsi="GHEA Mariam" w:cs="Calibri"/>
                      <w:lang w:val="hy-AM" w:eastAsia="ru-RU"/>
                    </w:rPr>
                    <w:t>49,0</w:t>
                  </w:r>
                  <w:r w:rsidRPr="003828D0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2C4F44" w:rsidRPr="003828D0" w:rsidRDefault="002C4F44" w:rsidP="002C4F44">
            <w:pPr>
              <w:spacing w:after="0"/>
              <w:rPr>
                <w:rFonts w:ascii="GHEA Mariam" w:hAnsi="GHEA Mariam"/>
              </w:rPr>
            </w:pPr>
          </w:p>
        </w:tc>
      </w:tr>
      <w:tr w:rsidR="00EF3EDE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EF3EDE" w:rsidRPr="003828D0" w:rsidRDefault="00EF3EDE" w:rsidP="00EF3ED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lastRenderedPageBreak/>
              <w:t>Համայնքի</w:t>
            </w:r>
            <w:r w:rsidRPr="003828D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eastAsia="ru-RU"/>
              </w:rPr>
              <w:t>ընթացիկ տարվա</w:t>
            </w:r>
            <w:r w:rsidRPr="003828D0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EDE" w:rsidRDefault="00EF3EDE" w:rsidP="00EF3EDE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 xml:space="preserve">  9</w:t>
            </w:r>
            <w:r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>525</w:t>
            </w:r>
            <w:r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>647,7 հազար</w:t>
            </w:r>
            <w:r>
              <w:rPr>
                <w:rFonts w:ascii="GHEA Mariam" w:eastAsia="Times New Roman" w:hAnsi="GHEA Mariam" w:cs="Calibri"/>
                <w:b/>
                <w:bCs/>
                <w:iCs/>
                <w:lang w:val="hy-AM" w:eastAsia="ru-RU"/>
              </w:rPr>
              <w:t xml:space="preserve"> 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դրամ.</w:t>
            </w:r>
            <w:r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br/>
            </w:r>
            <w:r>
              <w:rPr>
                <w:rFonts w:ascii="GHEA Mariam" w:eastAsia="Times New Roman" w:hAnsi="GHEA Mariam" w:cs="Times New Roman"/>
                <w:b/>
                <w:bCs/>
                <w:iCs/>
                <w:lang w:val="hy-AM" w:eastAsia="ru-RU"/>
              </w:rPr>
              <w:t xml:space="preserve">                                                                             հազար 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4"/>
              <w:gridCol w:w="1762"/>
            </w:tblGrid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Պլանը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t>Ընդամենը՝ համայնքի բյուջեի եկամուտների պլանավորում</w:t>
                  </w: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val="hy-AM" w:eastAsia="ru-RU"/>
                    </w:rPr>
                    <w:br/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այդ թվում՝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lang w:val="hy-AM" w:eastAsia="ru-RU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3140708,0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lang w:val="hy-AM" w:eastAsia="ru-RU"/>
                    </w:rPr>
                    <w:t>-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val="hy-AM" w:eastAsia="ru-RU"/>
                    </w:rPr>
                    <w:t>սեփական եկամ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ուտներ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1157195,2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4999183,7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9525647,7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2735103,5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6790544,2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lang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lang w:val="hy-AM"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GHEA Mariam" w:eastAsia="Times New Roman" w:hAnsi="GHEA Mariam" w:cs="Calibri"/>
                      <w:lang w:val="hy-AM" w:eastAsia="ru-RU"/>
                    </w:rPr>
                    <w:t>6790544,2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246441,5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Պաշտպանություն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1502331,7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lastRenderedPageBreak/>
                    <w:t>Տնտեսական հարաբերություններ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24127221,2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Շրջակա միջավայրի պաշտպանություն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50104,9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bCs/>
                      <w:i/>
                      <w:iCs/>
                      <w:lang w:val="hy-AM" w:eastAsia="ru-RU"/>
                    </w:rPr>
                    <w:t>Բնակարանային շինարարություն և կոմունալ ծառայություններ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1117920,7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pStyle w:val="a6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Հանգիստ, մշակույթ, կրոն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619641,0</w:t>
                  </w:r>
                </w:p>
              </w:tc>
            </w:tr>
            <w:tr w:rsidR="00EF3EDE">
              <w:trPr>
                <w:tblCellSpacing w:w="0" w:type="dxa"/>
              </w:trPr>
              <w:tc>
                <w:tcPr>
                  <w:tcW w:w="47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F3EDE" w:rsidRDefault="00EF3EDE" w:rsidP="00EF3EDE">
                  <w:pPr>
                    <w:spacing w:after="0" w:line="240" w:lineRule="auto"/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</w:pPr>
                  <w:r>
                    <w:rPr>
                      <w:rFonts w:ascii="GHEA Mariam" w:eastAsia="Times New Roman" w:hAnsi="GHEA Mariam" w:cs="Times New Roman"/>
                      <w:i/>
                      <w:lang w:val="hy-AM" w:eastAsia="ru-RU"/>
                    </w:rPr>
                    <w:t>841383,2</w:t>
                  </w:r>
                </w:p>
              </w:tc>
            </w:tr>
          </w:tbl>
          <w:p w:rsidR="00EF3EDE" w:rsidRDefault="00EF3EDE" w:rsidP="00EF3EDE">
            <w:pPr>
              <w:spacing w:after="0"/>
            </w:pPr>
          </w:p>
        </w:tc>
      </w:tr>
      <w:tr w:rsidR="00EF3EDE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F3EDE" w:rsidRPr="003828D0" w:rsidRDefault="00EF3EDE" w:rsidP="00EF3EDE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eastAsia="ru-RU"/>
              </w:rPr>
              <w:lastRenderedPageBreak/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EDE" w:rsidRDefault="00EF3EDE" w:rsidP="00EF3EDE">
            <w:pPr>
              <w:spacing w:after="0" w:line="240" w:lineRule="auto"/>
              <w:ind w:left="114" w:firstLine="283"/>
              <w:jc w:val="both"/>
              <w:rPr>
                <w:rFonts w:ascii="GHEA Mariam" w:eastAsia="Times New Roman" w:hAnsi="GHEA Mariam" w:cs="Calibri"/>
                <w:lang w:val="hy-AM"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Կապան համայնքի 2022 թվականի տարեսկզբի ազատ մնացորդը կազմում է 1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353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837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 xml:space="preserve">600 ՀՀ դրամ, որից 709345,9 հազար դրամը նախատեսված է 2020 և 2021 թվականների սուբվենցիոն ծրագրերի, ինչպես նաև մի շարք նախագծերի կազմման, փորձաքննության և համայնքի բյուջեի միջոցներով շինարարական աշխատանքներ իրականացնելու համար։ </w:t>
            </w:r>
          </w:p>
          <w:p w:rsidR="00EF3EDE" w:rsidRDefault="00EF3EDE" w:rsidP="00EF3EDE">
            <w:pPr>
              <w:spacing w:after="0" w:line="240" w:lineRule="auto"/>
              <w:ind w:left="114" w:firstLine="283"/>
              <w:jc w:val="both"/>
              <w:rPr>
                <w:rFonts w:ascii="GHEA Mariam" w:eastAsia="Times New Roman" w:hAnsi="GHEA Mariam" w:cs="Times New Roman"/>
                <w:lang w:val="hy-AM" w:eastAsia="ru-RU"/>
              </w:rPr>
            </w:pPr>
            <w:r>
              <w:rPr>
                <w:rFonts w:ascii="GHEA Mariam" w:eastAsia="Times New Roman" w:hAnsi="GHEA Mariam" w:cs="Calibri"/>
                <w:lang w:val="hy-AM" w:eastAsia="ru-RU"/>
              </w:rPr>
              <w:t>2022 թվականին նախատեսվող 7 սուբվենցիոն ծրագրերի համայնքի համաներդրման չափը կազմում է 1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752</w:t>
            </w:r>
            <w:r>
              <w:rPr>
                <w:rFonts w:ascii="Calibri" w:eastAsia="Times New Roman" w:hAnsi="Calibri" w:cs="Calibri"/>
                <w:lang w:val="hy-AM" w:eastAsia="ru-RU"/>
              </w:rPr>
              <w:t> </w:t>
            </w:r>
            <w:r>
              <w:rPr>
                <w:rFonts w:ascii="GHEA Mariam" w:eastAsia="Times New Roman" w:hAnsi="GHEA Mariam" w:cs="Calibri"/>
                <w:lang w:val="hy-AM" w:eastAsia="ru-RU"/>
              </w:rPr>
              <w:t>629 111 ՀՀ դրամ, որին նախատեսվում է ուղղել տարեսկզբի ազատ մնացորդի 547687211 դրամը, վարչական բյուջեի պահուստային ֆոնդի 437441900 դրամը և 767500000 ՀՀ դրամ՝ տարածաշրջանում գործընկեր կազմակերպություններից նախատեսվող գումար։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:rsidR="007F1E8B" w:rsidRDefault="007F1E8B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7F1E8B" w:rsidRDefault="007F1E8B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A10F10" w:rsidRDefault="00A10F10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A10F10" w:rsidRDefault="00A10F10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A10F10" w:rsidRDefault="00A10F10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7F1E8B" w:rsidRDefault="007F1E8B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</w:p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շինարարական օբյեկտների նախագծման արժեքը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              3 000</w:t>
            </w:r>
            <w:r w:rsidR="000E3993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000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դրամ,</w:t>
            </w:r>
          </w:p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3828D0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 xml:space="preserve">ծառայության արժեքը՝ </w:t>
            </w:r>
            <w:r w:rsidR="005B12DD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>-</w:t>
            </w:r>
            <w:r w:rsidR="00163107" w:rsidRPr="003828D0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 xml:space="preserve">  </w:t>
            </w:r>
            <w:r w:rsidRPr="003828D0">
              <w:rPr>
                <w:rFonts w:ascii="GHEA Mariam" w:eastAsia="Times New Roman" w:hAnsi="GHEA Mariam" w:cs="Arial Unicode"/>
                <w:b/>
                <w:bCs/>
                <w:lang w:val="hy-AM" w:eastAsia="ru-RU"/>
              </w:rPr>
              <w:t>դրամ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,</w:t>
            </w:r>
          </w:p>
          <w:p w:rsidR="00EC1382" w:rsidRDefault="00EC1382" w:rsidP="00114306">
            <w:pPr>
              <w:spacing w:before="100" w:beforeAutospacing="1" w:after="100" w:afterAutospacing="1" w:line="240" w:lineRule="auto"/>
              <w:rPr>
                <w:rFonts w:ascii="GHEA Mariam" w:hAnsi="GHEA Mariam" w:cs="Arial"/>
                <w:b/>
                <w:lang w:val="hy-AM"/>
              </w:rPr>
            </w:pPr>
            <w:r w:rsidRPr="003828D0">
              <w:rPr>
                <w:rFonts w:ascii="GHEA Mariam" w:hAnsi="GHEA Mariam" w:cs="Arial"/>
                <w:b/>
                <w:lang w:val="hy-AM"/>
              </w:rPr>
              <w:t>- ինժեներաերկրա</w:t>
            </w:r>
            <w:r w:rsidRPr="003828D0">
              <w:rPr>
                <w:rFonts w:ascii="GHEA Mariam" w:hAnsi="GHEA Mariam" w:cs="Arial"/>
                <w:b/>
                <w:lang w:val="hy-AM"/>
              </w:rPr>
              <w:softHyphen/>
              <w:t>բա</w:t>
            </w:r>
            <w:r w:rsidRPr="003828D0">
              <w:rPr>
                <w:rFonts w:ascii="GHEA Mariam" w:hAnsi="GHEA Mariam" w:cs="Arial"/>
                <w:b/>
                <w:lang w:val="hy-AM"/>
              </w:rPr>
              <w:softHyphen/>
              <w:t>նական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b/>
                <w:lang w:val="hy-AM"/>
              </w:rPr>
              <w:t>հետազոտության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b/>
                <w:lang w:val="hy-AM"/>
              </w:rPr>
              <w:t>ծառայության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Pr="003828D0">
              <w:rPr>
                <w:rFonts w:ascii="GHEA Mariam" w:hAnsi="GHEA Mariam" w:cs="Arial"/>
                <w:b/>
                <w:lang w:val="hy-AM"/>
              </w:rPr>
              <w:t>արժեքը՝</w:t>
            </w:r>
            <w:r w:rsidRPr="003828D0">
              <w:rPr>
                <w:rFonts w:ascii="GHEA Mariam" w:hAnsi="GHEA Mariam" w:cs="Sylfaen"/>
                <w:b/>
                <w:lang w:val="hy-AM"/>
              </w:rPr>
              <w:t xml:space="preserve"> </w:t>
            </w:r>
            <w:r w:rsidR="00FF02EF" w:rsidRPr="003828D0">
              <w:rPr>
                <w:rFonts w:ascii="GHEA Mariam" w:hAnsi="GHEA Mariam" w:cs="Sylfaen"/>
                <w:b/>
                <w:lang w:val="hy-AM"/>
              </w:rPr>
              <w:t xml:space="preserve">- </w:t>
            </w:r>
            <w:r w:rsidRPr="003828D0">
              <w:rPr>
                <w:rFonts w:ascii="GHEA Mariam" w:hAnsi="GHEA Mariam" w:cs="Arial"/>
                <w:b/>
                <w:lang w:val="hy-AM"/>
              </w:rPr>
              <w:t>դրամ,</w:t>
            </w:r>
          </w:p>
          <w:p w:rsidR="00432AE9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="00163107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3</w:t>
            </w:r>
            <w:r w:rsidR="005B12DD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857 830</w:t>
            </w:r>
            <w:r w:rsidR="000E3993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դրամ,</w:t>
            </w:r>
            <w:r w:rsidR="00432AE9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br/>
            </w:r>
          </w:p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lastRenderedPageBreak/>
              <w:t xml:space="preserve">- հեղինակային հսկողության ծառայությունների արժեքը՝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1</w:t>
            </w:r>
            <w:r w:rsidR="005B12DD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074 380</w:t>
            </w:r>
            <w:r w:rsidR="000E3993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դրամ,</w:t>
            </w:r>
          </w:p>
          <w:p w:rsidR="00114306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5B12DD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-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 դրամ,</w:t>
            </w:r>
          </w:p>
          <w:p w:rsidR="00EC1382" w:rsidRPr="003828D0" w:rsidRDefault="00114306" w:rsidP="003808A8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</w:t>
            </w:r>
            <w:r w:rsidR="00FF02EF"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 xml:space="preserve">- </w:t>
            </w:r>
            <w:r w:rsidRPr="003828D0">
              <w:rPr>
                <w:rFonts w:ascii="GHEA Mariam" w:eastAsia="Times New Roman" w:hAnsi="GHEA Mariam" w:cs="Times New Roman"/>
                <w:b/>
                <w:bCs/>
                <w:lang w:val="hy-AM" w:eastAsia="ru-RU"/>
              </w:rPr>
              <w:t>դրամ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382" w:rsidRPr="003828D0" w:rsidRDefault="00163107" w:rsidP="007F1E8B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lastRenderedPageBreak/>
              <w:t xml:space="preserve">   </w:t>
            </w:r>
            <w:r w:rsidR="007038B1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330</w:t>
            </w:r>
            <w:r w:rsidR="007038B1">
              <w:rPr>
                <w:rFonts w:ascii="Calibri" w:eastAsia="Times New Roman" w:hAnsi="Calibri" w:cs="Calibri"/>
                <w:b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657 980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 </w:t>
            </w:r>
            <w:r w:rsidR="00114306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դրամ (100%)</w:t>
            </w:r>
          </w:p>
          <w:p w:rsidR="00C362BE" w:rsidRPr="003828D0" w:rsidRDefault="00C362BE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2022թ – 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132</w:t>
            </w:r>
            <w:r w:rsidR="007038B1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263</w:t>
            </w:r>
            <w:r w:rsidR="007038B1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192 </w:t>
            </w: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 դրամ, </w:t>
            </w:r>
          </w:p>
          <w:p w:rsidR="00C362BE" w:rsidRPr="003828D0" w:rsidRDefault="00C362BE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2023թ – 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198</w:t>
            </w:r>
            <w:r w:rsidR="007038B1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7038B1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394 788</w:t>
            </w:r>
            <w:r w:rsidRPr="003828D0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 դրամ։ </w:t>
            </w:r>
          </w:p>
          <w:p w:rsidR="007B6054" w:rsidRDefault="00A10F10" w:rsidP="007F1E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2022 թվականին նախատեսվում է իրականացնել հողային, խրամուղիների քանդման, ավազի նախապատրաստական շերտի տեղադրման, խողովակների մասնակի տեղադրման աշխատանքներ։ Նախագծանախահաշվային փաստաթղթերով նախատեսված մնացած աշխատանքները կիրականացվեն 2023 թվականին։ </w:t>
            </w:r>
          </w:p>
          <w:p w:rsidR="007F1E8B" w:rsidRPr="007F1E8B" w:rsidRDefault="007F1E8B" w:rsidP="007F1E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>Ըստ օբյեկտների նախահաշվային արժեքները՝</w:t>
            </w:r>
          </w:p>
          <w:p w:rsidR="007F1E8B" w:rsidRPr="007F1E8B" w:rsidRDefault="005B12DD" w:rsidP="007F1E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 գյուղի ջրամատակարարում</w:t>
            </w:r>
            <w:r w:rsidR="007F1E8B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–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80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499 000</w:t>
            </w:r>
            <w:r w:rsidR="007F1E8B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դրամ, </w:t>
            </w:r>
          </w:p>
          <w:p w:rsidR="00146B73" w:rsidRDefault="005B12DD" w:rsidP="007F1E8B">
            <w:pPr>
              <w:spacing w:after="0" w:line="240" w:lineRule="auto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 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– 127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198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500 դրամ, </w:t>
            </w:r>
          </w:p>
          <w:p w:rsidR="005B12DD" w:rsidRPr="003828D0" w:rsidRDefault="005B12DD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Դավիթ Բեկ գյուղի ջրամատակարարում – 119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960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480 դրամ։ </w:t>
            </w:r>
          </w:p>
          <w:p w:rsidR="00146B73" w:rsidRDefault="00146B73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</w:p>
          <w:p w:rsidR="003808A8" w:rsidRPr="007F1E8B" w:rsidRDefault="005B12DD" w:rsidP="003808A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Դավիթ Բեկ գյուղի կենտրոնական հատվածի ջրամատակարարում </w:t>
            </w:r>
            <w:r w:rsidR="003808A8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>–</w:t>
            </w:r>
            <w:r w:rsidR="00576C7D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3 000</w:t>
            </w:r>
            <w:r w:rsidR="003808A8" w:rsidRPr="007F1E8B"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 w:rsidR="003808A8"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000 դրամ, </w:t>
            </w:r>
          </w:p>
          <w:p w:rsidR="003808A8" w:rsidRDefault="003808A8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</w:p>
          <w:p w:rsidR="003808A8" w:rsidRPr="003828D0" w:rsidRDefault="003808A8" w:rsidP="007F1E8B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A10F10" w:rsidRDefault="00A10F10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</w:p>
          <w:p w:rsidR="005B12DD" w:rsidRPr="007F1E8B" w:rsidRDefault="005B12DD" w:rsidP="005B12D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–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104 800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դրամ, </w:t>
            </w:r>
          </w:p>
          <w:p w:rsidR="005B12DD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Կաղնուտ 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– 1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332 000 դրամ, </w:t>
            </w:r>
          </w:p>
          <w:p w:rsidR="005B12DD" w:rsidRPr="003828D0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Դավիթ Բեկ գյուղի կենտրոնական հատվածի ջրամատակարարում – 1</w:t>
            </w:r>
            <w:r>
              <w:rPr>
                <w:rFonts w:ascii="Calibri" w:eastAsia="Times New Roman" w:hAnsi="Calibri" w:cs="Calibri"/>
                <w:iCs/>
                <w:lang w:val="hy-AM" w:eastAsia="ru-RU"/>
              </w:rPr>
              <w:t> 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421 030 դրամ։ </w:t>
            </w:r>
          </w:p>
          <w:p w:rsidR="000827CA" w:rsidRDefault="000827CA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/>
                <w:lang w:val="hy-AM" w:eastAsia="ru-RU"/>
              </w:rPr>
            </w:pPr>
          </w:p>
          <w:p w:rsidR="005B12DD" w:rsidRPr="007F1E8B" w:rsidRDefault="005B12DD" w:rsidP="005B12D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Սրաշեն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–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>245 500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դրամ, </w:t>
            </w:r>
          </w:p>
          <w:p w:rsidR="005B12DD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lastRenderedPageBreak/>
              <w:t>Կաղնուտ  գյուղի ջրամատակարարում</w:t>
            </w:r>
            <w:r w:rsidRPr="007F1E8B"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– 355 200 դրամ, </w:t>
            </w:r>
          </w:p>
          <w:p w:rsidR="005B12DD" w:rsidRPr="003828D0" w:rsidRDefault="005B12DD" w:rsidP="005B12DD">
            <w:pPr>
              <w:spacing w:after="0" w:line="240" w:lineRule="auto"/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lang w:val="hy-AM" w:eastAsia="ru-RU"/>
              </w:rPr>
              <w:t xml:space="preserve">Դավիթ Բեկ գյուղի կենտրոնական հատվածի ջրամատակարարում – 473 680 դրամ։ </w:t>
            </w:r>
          </w:p>
          <w:p w:rsidR="005B12DD" w:rsidRPr="003828D0" w:rsidRDefault="005B12DD" w:rsidP="00576C7D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i/>
                <w:lang w:val="hy-AM" w:eastAsia="ru-RU"/>
              </w:rPr>
            </w:pP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3828D0" w:rsidRDefault="000E3993" w:rsidP="005B12DD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b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 </w:t>
            </w:r>
            <w:r w:rsidR="005B12DD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99</w:t>
            </w:r>
            <w:r w:rsidR="005B12DD">
              <w:rPr>
                <w:rFonts w:ascii="Calibri" w:eastAsia="Times New Roman" w:hAnsi="Calibri" w:cs="Calibri"/>
                <w:b/>
                <w:iCs/>
                <w:lang w:val="hy-AM" w:eastAsia="ru-RU"/>
              </w:rPr>
              <w:t> </w:t>
            </w:r>
            <w:r w:rsidR="005B12DD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197 394</w:t>
            </w:r>
            <w:r w:rsidR="00163107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 </w:t>
            </w:r>
            <w:r w:rsidR="00FF02EF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ՀՀ </w:t>
            </w:r>
            <w:r w:rsidR="008A271A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 դրամ (</w:t>
            </w:r>
            <w:r w:rsidR="005B12DD">
              <w:rPr>
                <w:rFonts w:ascii="GHEA Mariam" w:eastAsia="Times New Roman" w:hAnsi="GHEA Mariam" w:cs="Times New Roman"/>
                <w:b/>
                <w:iCs/>
                <w:lang w:val="en-US" w:eastAsia="ru-RU"/>
              </w:rPr>
              <w:t>3</w:t>
            </w:r>
            <w:r w:rsidR="00FF02EF"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0 </w:t>
            </w:r>
            <w:r w:rsidR="00114306" w:rsidRPr="003828D0">
              <w:rPr>
                <w:rFonts w:ascii="GHEA Mariam" w:eastAsia="Times New Roman" w:hAnsi="GHEA Mariam" w:cs="Arial Unicode"/>
                <w:b/>
                <w:iCs/>
                <w:lang w:eastAsia="ru-RU"/>
              </w:rPr>
              <w:t>%</w:t>
            </w:r>
            <w:r w:rsidR="00114306"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>)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3828D0" w:rsidRDefault="00FF02EF" w:rsidP="00D638E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Չկան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993" w:rsidRPr="003828D0" w:rsidRDefault="000E3993" w:rsidP="00D638E3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iCs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>Սկիզբը</w:t>
            </w:r>
            <w:r w:rsidR="00C362BE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01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 xml:space="preserve"> հունիս 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>20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22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թ. </w:t>
            </w:r>
          </w:p>
          <w:p w:rsidR="00114306" w:rsidRPr="003828D0" w:rsidRDefault="000E3993" w:rsidP="00D638E3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iCs/>
                <w:lang w:eastAsia="ru-RU"/>
              </w:rPr>
              <w:t xml:space="preserve">Տևողությունը </w:t>
            </w:r>
            <w:r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1 տարի</w:t>
            </w:r>
            <w:r w:rsidR="00C362BE" w:rsidRPr="003828D0">
              <w:rPr>
                <w:rFonts w:ascii="GHEA Mariam" w:eastAsia="Times New Roman" w:hAnsi="GHEA Mariam" w:cs="Times New Roman"/>
                <w:b/>
                <w:iCs/>
                <w:lang w:val="hy-AM" w:eastAsia="ru-RU"/>
              </w:rPr>
              <w:t>, 1 ամիս</w:t>
            </w:r>
          </w:p>
        </w:tc>
      </w:tr>
      <w:tr w:rsidR="00017A94" w:rsidRPr="00B95109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12DD" w:rsidRDefault="000E3993" w:rsidP="005B12DD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Համաձայն </w:t>
            </w:r>
            <w:r w:rsidR="005B12DD">
              <w:rPr>
                <w:rFonts w:ascii="GHEA Mariam" w:hAnsi="GHEA Mariam"/>
                <w:bCs/>
                <w:iCs/>
                <w:lang w:val="hy-AM"/>
              </w:rPr>
              <w:t>նախագծանախահաշվային փաստաթղթերի</w:t>
            </w:r>
            <w:r w:rsidRPr="003828D0">
              <w:rPr>
                <w:rFonts w:ascii="GHEA Mariam" w:hAnsi="GHEA Mariam"/>
                <w:bCs/>
                <w:iCs/>
                <w:lang w:val="hy-AM"/>
              </w:rPr>
              <w:t xml:space="preserve">՝ </w:t>
            </w:r>
          </w:p>
          <w:p w:rsidR="00FC1B37" w:rsidRDefault="00FC1B37" w:rsidP="00FC1B37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Կաղնուտ գյուղի ջրամատակարարում - շինարարական աշխատանքների գումարը կազմում է 127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198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500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332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դրամ, հեղինակային հսկողություն՝ 355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200 ՀՀ դրամ։ </w:t>
            </w:r>
          </w:p>
          <w:p w:rsidR="00FC1B37" w:rsidRDefault="00FC1B37" w:rsidP="005B12DD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Սրաշեն գյուղի ջրամատակարարում - շինարարական աշխատանքների գումարը կազմում է 80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499 000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104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 w:rsidRPr="00EA3463">
              <w:rPr>
                <w:rFonts w:ascii="GHEA Mariam" w:hAnsi="GHEA Mariam"/>
                <w:bCs/>
                <w:iCs/>
                <w:lang w:val="hy-AM"/>
              </w:rPr>
              <w:t>8</w:t>
            </w:r>
            <w:r>
              <w:rPr>
                <w:rFonts w:ascii="GHEA Mariam" w:hAnsi="GHEA Mariam"/>
                <w:bCs/>
                <w:iCs/>
                <w:lang w:val="hy-AM"/>
              </w:rPr>
              <w:t>00 ՀՀ դրամ, հեղինակային հսկողություն՝ 245 500 ՀՀ դրամ։</w:t>
            </w:r>
          </w:p>
          <w:p w:rsidR="005B12DD" w:rsidRDefault="005B12DD" w:rsidP="005B12DD">
            <w:pPr>
              <w:pStyle w:val="1"/>
              <w:shd w:val="clear" w:color="auto" w:fill="FFFFFF"/>
              <w:tabs>
                <w:tab w:val="left" w:pos="256"/>
              </w:tabs>
              <w:spacing w:after="0" w:line="240" w:lineRule="auto"/>
              <w:ind w:left="256" w:firstLine="425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>
              <w:rPr>
                <w:rFonts w:ascii="GHEA Mariam" w:hAnsi="GHEA Mariam"/>
                <w:bCs/>
                <w:iCs/>
                <w:lang w:val="hy-AM"/>
              </w:rPr>
              <w:t>Դավիթ Բեկ գյուղի կենտրոնական հատվածի ջրամատակարարման շինարարական աշխատանքների գումարը կազմում է 119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960 480 ՀՀ դրամ, այդ թվում՝ տեխնիկական հսկողություն՝ 1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421 030 ՀՀ դրամ, հեղինակային հսկողություն՝ 473 680 ՀՀ դրամ։ Նախագծանախահաշվային փաստաթղթերի կազմման գումարը 3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000 ՀՀ դրամ։ Ընդհանուրը՝ 122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>960</w:t>
            </w:r>
            <w:r>
              <w:rPr>
                <w:rFonts w:cs="Calibri"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Cs/>
                <w:iCs/>
                <w:lang w:val="hy-AM"/>
              </w:rPr>
              <w:t xml:space="preserve">480 ՀՀ դրամ։ </w:t>
            </w:r>
          </w:p>
          <w:p w:rsidR="00114306" w:rsidRDefault="005B12DD" w:rsidP="007B6054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/>
                <w:bCs/>
                <w:iCs/>
                <w:lang w:val="hy-AM"/>
              </w:rPr>
            </w:pP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Ընդհանուրը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ջրամատակարարման ապահովում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 xml:space="preserve">            330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ՀՀ դրամ, այդ թվում շինարարական աշխատանքներ՝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327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657 980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ներառյալ տեխնիկական հսկողություն՝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857 830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հեղինակային հսկողություն՝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1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074 380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դրամ, նախագծերի պատվիրում՝ 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3</w:t>
            </w:r>
            <w:r>
              <w:rPr>
                <w:rFonts w:cs="Calibri"/>
                <w:b/>
                <w:bCs/>
                <w:iCs/>
                <w:lang w:val="hy-AM"/>
              </w:rPr>
              <w:t> 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000 000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դրամ</w:t>
            </w:r>
            <w:r>
              <w:rPr>
                <w:rFonts w:ascii="GHEA Mariam" w:hAnsi="GHEA Mariam"/>
                <w:b/>
                <w:bCs/>
                <w:iCs/>
                <w:lang w:val="hy-AM"/>
              </w:rPr>
              <w:t>։</w:t>
            </w:r>
            <w:r w:rsidRPr="003828D0">
              <w:rPr>
                <w:rFonts w:ascii="GHEA Mariam" w:hAnsi="GHEA Mariam"/>
                <w:b/>
                <w:bCs/>
                <w:iCs/>
                <w:lang w:val="hy-AM"/>
              </w:rPr>
              <w:t xml:space="preserve"> </w:t>
            </w:r>
          </w:p>
          <w:p w:rsidR="007B6054" w:rsidRPr="00D43E84" w:rsidRDefault="007B6054" w:rsidP="007B6054">
            <w:pPr>
              <w:pStyle w:val="1"/>
              <w:shd w:val="clear" w:color="auto" w:fill="FFFFFF"/>
              <w:tabs>
                <w:tab w:val="left" w:pos="205"/>
              </w:tabs>
              <w:spacing w:after="0" w:line="240" w:lineRule="auto"/>
              <w:ind w:left="205" w:firstLine="283"/>
              <w:jc w:val="both"/>
              <w:rPr>
                <w:rFonts w:ascii="GHEA Mariam" w:hAnsi="GHEA Mariam"/>
                <w:bCs/>
                <w:iCs/>
                <w:lang w:val="hy-AM"/>
              </w:rPr>
            </w:pPr>
            <w:r w:rsidRPr="00D43E84">
              <w:rPr>
                <w:rFonts w:ascii="GHEA Mariam" w:hAnsi="GHEA Mariam"/>
                <w:bCs/>
                <w:iCs/>
                <w:lang w:val="hy-AM"/>
              </w:rPr>
              <w:t xml:space="preserve">Նախագծանախահաշվային փաստաթղթերը կցվում են ծրագրի ամբողջական փաթեթին։ </w:t>
            </w:r>
          </w:p>
        </w:tc>
      </w:tr>
      <w:tr w:rsidR="00017A94" w:rsidRPr="003828D0" w:rsidTr="00EF3ED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3828D0" w:rsidRDefault="00114306" w:rsidP="00114306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eastAsia="ru-RU"/>
              </w:rPr>
            </w:pPr>
            <w:r w:rsidRPr="003828D0">
              <w:rPr>
                <w:rFonts w:ascii="GHEA Mariam" w:eastAsia="Times New Roman" w:hAnsi="GHEA Mariam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6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7B6054" w:rsidRDefault="00432AE9" w:rsidP="00715B5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/>
                <w:iCs/>
                <w:lang w:eastAsia="ru-RU"/>
              </w:rPr>
              <w:t xml:space="preserve"> </w:t>
            </w:r>
            <w:r w:rsidR="00FC1B37" w:rsidRPr="007B6054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06 ապրիլ 2022</w:t>
            </w:r>
            <w:r w:rsidR="000827CA" w:rsidRPr="007B6054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>թ</w:t>
            </w:r>
            <w:r w:rsidR="007B6054" w:rsidRPr="007B6054">
              <w:rPr>
                <w:rFonts w:ascii="GHEA Mariam" w:eastAsia="Times New Roman" w:hAnsi="GHEA Mariam" w:cs="Times New Roman"/>
                <w:i/>
                <w:iCs/>
                <w:lang w:val="hy-AM" w:eastAsia="ru-RU"/>
              </w:rPr>
              <w:t xml:space="preserve">, ամբողջական փաթեթը կազմված է </w:t>
            </w:r>
          </w:p>
        </w:tc>
      </w:tr>
    </w:tbl>
    <w:p w:rsidR="00FF02EF" w:rsidRPr="003828D0" w:rsidRDefault="00114306" w:rsidP="00FF02EF">
      <w:pPr>
        <w:shd w:val="clear" w:color="auto" w:fill="FFFFFF"/>
        <w:spacing w:after="0" w:line="240" w:lineRule="auto"/>
        <w:ind w:firstLine="375"/>
        <w:rPr>
          <w:rFonts w:ascii="GHEA Mariam" w:hAnsi="GHEA Mariam"/>
          <w:lang w:val="hy-AM"/>
        </w:rPr>
      </w:pPr>
      <w:r w:rsidRPr="003828D0">
        <w:rPr>
          <w:rFonts w:ascii="Calibri" w:eastAsia="Times New Roman" w:hAnsi="Calibri" w:cs="Calibri"/>
          <w:color w:val="000000"/>
          <w:lang w:eastAsia="ru-RU"/>
        </w:rPr>
        <w:t> </w:t>
      </w:r>
      <w:r w:rsidR="00FF02EF" w:rsidRPr="003828D0">
        <w:rPr>
          <w:rFonts w:ascii="GHEA Mariam" w:hAnsi="GHEA Mariam"/>
          <w:b/>
          <w:spacing w:val="-8"/>
          <w:lang w:val="hy-AM"/>
        </w:rPr>
        <w:t xml:space="preserve">Այլ տեղեկություններ ծրագրի մասին </w:t>
      </w:r>
      <w:r w:rsidR="00FF02EF" w:rsidRPr="003828D0">
        <w:rPr>
          <w:rFonts w:ascii="GHEA Mariam" w:hAnsi="GHEA Mariam"/>
          <w:spacing w:val="-8"/>
          <w:lang w:val="hy-AM"/>
        </w:rPr>
        <w:t>(</w:t>
      </w:r>
      <w:r w:rsidR="00FF02EF" w:rsidRPr="003828D0">
        <w:rPr>
          <w:rFonts w:ascii="GHEA Mariam" w:hAnsi="GHEA Mariam" w:cs="Arial"/>
          <w:spacing w:val="-8"/>
          <w:lang w:val="hy-AM"/>
        </w:rPr>
        <w:t>նշել</w:t>
      </w:r>
      <w:r w:rsidR="00FF02EF" w:rsidRPr="003828D0">
        <w:rPr>
          <w:rFonts w:ascii="GHEA Mariam" w:hAnsi="GHEA Mariam" w:cs="Arial Armenian"/>
          <w:spacing w:val="-8"/>
          <w:lang w:val="hy-AM"/>
        </w:rPr>
        <w:t xml:space="preserve">  </w:t>
      </w:r>
      <w:r w:rsidR="00FF02EF" w:rsidRPr="003828D0">
        <w:rPr>
          <w:rFonts w:ascii="GHEA Mariam" w:hAnsi="GHEA Mariam" w:cs="Arial"/>
          <w:spacing w:val="-8"/>
          <w:lang w:val="hy-AM"/>
        </w:rPr>
        <w:t>այն</w:t>
      </w:r>
      <w:r w:rsidR="00FF02EF" w:rsidRPr="003828D0">
        <w:rPr>
          <w:rFonts w:ascii="GHEA Mariam" w:hAnsi="GHEA Mariam" w:cs="Arial Armenian"/>
          <w:spacing w:val="-8"/>
          <w:lang w:val="hy-AM"/>
        </w:rPr>
        <w:t xml:space="preserve"> </w:t>
      </w:r>
      <w:r w:rsidR="00FF02EF" w:rsidRPr="003828D0">
        <w:rPr>
          <w:rFonts w:ascii="GHEA Mariam" w:hAnsi="GHEA Mariam" w:cs="Arial"/>
          <w:spacing w:val="-8"/>
          <w:lang w:val="hy-AM"/>
        </w:rPr>
        <w:t>լրացուցիչ</w:t>
      </w:r>
      <w:r w:rsidR="00FF02EF" w:rsidRPr="003828D0">
        <w:rPr>
          <w:rFonts w:ascii="GHEA Mariam" w:hAnsi="GHEA Mariam" w:cs="Arial Armenian"/>
          <w:spacing w:val="-8"/>
          <w:lang w:val="hy-AM"/>
        </w:rPr>
        <w:t xml:space="preserve"> </w:t>
      </w:r>
      <w:r w:rsidR="00FF02EF" w:rsidRPr="003828D0">
        <w:rPr>
          <w:rFonts w:ascii="GHEA Mariam" w:hAnsi="GHEA Mariam" w:cs="Arial"/>
          <w:spacing w:val="-8"/>
          <w:lang w:val="hy-AM"/>
        </w:rPr>
        <w:t>հանգամանքները</w:t>
      </w:r>
      <w:r w:rsidR="00FF02EF" w:rsidRPr="003828D0">
        <w:rPr>
          <w:rFonts w:ascii="GHEA Mariam" w:hAnsi="GHEA Mariam" w:cs="Arial Armenian"/>
          <w:spacing w:val="-8"/>
          <w:lang w:val="hy-AM"/>
        </w:rPr>
        <w:t>,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որոնք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կարող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են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ցույց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տալ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ծրագրի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կարևորությունը</w:t>
      </w:r>
      <w:r w:rsidR="00FF02EF" w:rsidRPr="003828D0">
        <w:rPr>
          <w:rFonts w:ascii="GHEA Mariam" w:hAnsi="GHEA Mariam" w:cs="Arial Armenian"/>
          <w:lang w:val="hy-AM"/>
        </w:rPr>
        <w:t xml:space="preserve">, </w:t>
      </w:r>
      <w:r w:rsidR="00FF02EF" w:rsidRPr="003828D0">
        <w:rPr>
          <w:rFonts w:ascii="GHEA Mariam" w:hAnsi="GHEA Mariam" w:cs="Arial"/>
          <w:lang w:val="hy-AM"/>
        </w:rPr>
        <w:t>ակնկալվող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արդյունքների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ազդեցությունը</w:t>
      </w:r>
      <w:r w:rsidR="00FF02EF" w:rsidRPr="003828D0">
        <w:rPr>
          <w:rFonts w:ascii="GHEA Mariam" w:hAnsi="GHEA Mariam" w:cs="Arial Armenian"/>
          <w:lang w:val="hy-AM"/>
        </w:rPr>
        <w:t xml:space="preserve">  </w:t>
      </w:r>
      <w:r w:rsidR="00FF02EF" w:rsidRPr="003828D0">
        <w:rPr>
          <w:rFonts w:ascii="GHEA Mariam" w:hAnsi="GHEA Mariam" w:cs="Arial"/>
          <w:lang w:val="hy-AM"/>
        </w:rPr>
        <w:t>համայնքի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և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տարածաշրջանի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lastRenderedPageBreak/>
        <w:t>զարգացման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վրա</w:t>
      </w:r>
      <w:r w:rsidR="00FF02EF" w:rsidRPr="003828D0">
        <w:rPr>
          <w:rFonts w:ascii="GHEA Mariam" w:hAnsi="GHEA Mariam" w:cs="Arial Armenian"/>
          <w:lang w:val="hy-AM"/>
        </w:rPr>
        <w:t xml:space="preserve">, </w:t>
      </w:r>
      <w:r w:rsidR="00FF02EF" w:rsidRPr="003828D0">
        <w:rPr>
          <w:rFonts w:ascii="GHEA Mariam" w:hAnsi="GHEA Mariam" w:cs="Arial"/>
          <w:lang w:val="hy-AM"/>
        </w:rPr>
        <w:t>այլ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հանգամանքներ</w:t>
      </w:r>
      <w:r w:rsidR="00FF02EF" w:rsidRPr="003828D0">
        <w:rPr>
          <w:rFonts w:ascii="GHEA Mariam" w:hAnsi="GHEA Mariam" w:cs="Arial Armenian"/>
          <w:lang w:val="hy-AM"/>
        </w:rPr>
        <w:t xml:space="preserve">, </w:t>
      </w:r>
      <w:r w:rsidR="00FF02EF" w:rsidRPr="003828D0">
        <w:rPr>
          <w:rFonts w:ascii="GHEA Mariam" w:hAnsi="GHEA Mariam" w:cs="Arial"/>
          <w:lang w:val="hy-AM"/>
        </w:rPr>
        <w:t>որոնք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կարող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են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հաշվի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առնվել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ծրագիրը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գնահատելու</w:t>
      </w:r>
      <w:r w:rsidR="00FF02EF" w:rsidRPr="003828D0">
        <w:rPr>
          <w:rFonts w:ascii="GHEA Mariam" w:hAnsi="GHEA Mariam" w:cs="Arial Armenian"/>
          <w:lang w:val="hy-AM"/>
        </w:rPr>
        <w:t xml:space="preserve"> </w:t>
      </w:r>
      <w:r w:rsidR="00FF02EF" w:rsidRPr="003828D0">
        <w:rPr>
          <w:rFonts w:ascii="GHEA Mariam" w:hAnsi="GHEA Mariam" w:cs="Arial"/>
          <w:lang w:val="hy-AM"/>
        </w:rPr>
        <w:t>ընթացքում</w:t>
      </w:r>
      <w:r w:rsidR="00FF02EF" w:rsidRPr="003828D0">
        <w:rPr>
          <w:rFonts w:ascii="GHEA Mariam" w:hAnsi="GHEA Mariam" w:cs="Arial Armenian"/>
          <w:lang w:val="hy-AM"/>
        </w:rPr>
        <w:t>):</w:t>
      </w:r>
    </w:p>
    <w:p w:rsidR="00FF02EF" w:rsidRPr="003828D0" w:rsidRDefault="00FF02EF" w:rsidP="000827CA">
      <w:pPr>
        <w:tabs>
          <w:tab w:val="center" w:pos="5220"/>
        </w:tabs>
        <w:spacing w:after="0"/>
        <w:rPr>
          <w:rFonts w:ascii="GHEA Mariam" w:hAnsi="GHEA Mariam"/>
          <w:lang w:val="hy-AM"/>
        </w:rPr>
      </w:pPr>
      <w:r w:rsidRPr="003828D0">
        <w:rPr>
          <w:rFonts w:ascii="GHEA Mariam" w:hAnsi="GHEA Mariam"/>
          <w:b/>
          <w:iCs/>
          <w:lang w:val="hy-AM"/>
        </w:rPr>
        <w:t xml:space="preserve">Համայնքի տնտեսական պատասխանատու         </w:t>
      </w:r>
    </w:p>
    <w:p w:rsidR="00FF02EF" w:rsidRPr="003828D0" w:rsidRDefault="00FF02EF" w:rsidP="000827CA">
      <w:pPr>
        <w:spacing w:after="0"/>
        <w:rPr>
          <w:rFonts w:ascii="GHEA Mariam" w:hAnsi="GHEA Mariam"/>
          <w:iCs/>
          <w:lang w:val="hy-AM"/>
        </w:rPr>
      </w:pPr>
      <w:r w:rsidRPr="003828D0">
        <w:rPr>
          <w:rFonts w:ascii="GHEA Mariam" w:hAnsi="GHEA Mariam"/>
          <w:b/>
          <w:iCs/>
          <w:lang w:val="hy-AM"/>
        </w:rPr>
        <w:t>Հեռախոսահամարը, էլեկտրոնային փոստը</w:t>
      </w:r>
    </w:p>
    <w:p w:rsidR="00FF02EF" w:rsidRPr="003828D0" w:rsidRDefault="00FF02EF" w:rsidP="00D43E84">
      <w:pPr>
        <w:spacing w:after="0" w:line="240" w:lineRule="auto"/>
        <w:rPr>
          <w:rFonts w:ascii="GHEA Mariam" w:hAnsi="GHEA Mariam"/>
          <w:i/>
          <w:lang w:val="hy-AM"/>
        </w:rPr>
      </w:pPr>
      <w:r w:rsidRPr="003828D0">
        <w:rPr>
          <w:rFonts w:ascii="GHEA Mariam" w:hAnsi="GHEA Mariam"/>
          <w:i/>
          <w:lang w:val="hy-AM"/>
        </w:rPr>
        <w:t>Հասմիկ Ղոնյան</w:t>
      </w:r>
      <w:r w:rsidRPr="003828D0">
        <w:rPr>
          <w:rFonts w:ascii="GHEA Mariam" w:eastAsia="MS Gothic" w:hAnsi="GHEA Mariam" w:cs="MS Gothic"/>
          <w:i/>
          <w:lang w:val="hy-AM"/>
        </w:rPr>
        <w:t>，</w:t>
      </w:r>
      <w:r w:rsidRPr="003828D0">
        <w:rPr>
          <w:rFonts w:ascii="GHEA Mariam" w:hAnsi="GHEA Mariam"/>
          <w:i/>
          <w:lang w:val="hy-AM"/>
        </w:rPr>
        <w:t xml:space="preserve"> +374 94 31 41 51</w:t>
      </w:r>
      <w:r w:rsidRPr="003828D0">
        <w:rPr>
          <w:rFonts w:ascii="GHEA Mariam" w:eastAsia="MS Gothic" w:hAnsi="GHEA Mariam" w:cs="MS Gothic"/>
          <w:i/>
          <w:lang w:val="hy-AM"/>
        </w:rPr>
        <w:t>，</w:t>
      </w:r>
      <w:r w:rsidRPr="003828D0">
        <w:rPr>
          <w:rFonts w:ascii="GHEA Mariam" w:hAnsi="GHEA Mariam"/>
          <w:i/>
          <w:lang w:val="hy-AM"/>
        </w:rPr>
        <w:t xml:space="preserve"> hasmikghonyan@gmail.com</w:t>
      </w:r>
    </w:p>
    <w:p w:rsidR="00FF02EF" w:rsidRPr="003828D0" w:rsidRDefault="00FF02EF" w:rsidP="00D43E84">
      <w:pPr>
        <w:spacing w:after="0" w:line="240" w:lineRule="auto"/>
        <w:rPr>
          <w:rFonts w:ascii="GHEA Mariam" w:hAnsi="GHEA Mariam"/>
          <w:lang w:val="hy-AM"/>
        </w:rPr>
      </w:pPr>
      <w:r w:rsidRPr="003828D0">
        <w:rPr>
          <w:rFonts w:ascii="GHEA Mariam" w:hAnsi="GHEA Mariam"/>
          <w:lang w:val="hy-AM"/>
        </w:rPr>
        <w:t>___________________________________________________________________________________</w:t>
      </w:r>
    </w:p>
    <w:p w:rsidR="00114306" w:rsidRPr="00FC1B37" w:rsidRDefault="00FF02EF" w:rsidP="00D43E84">
      <w:pPr>
        <w:spacing w:after="0" w:line="240" w:lineRule="auto"/>
        <w:ind w:left="1416" w:hanging="696"/>
        <w:rPr>
          <w:rFonts w:ascii="GHEA Mariam" w:eastAsia="Times New Roman" w:hAnsi="GHEA Mariam" w:cs="Times New Roman"/>
          <w:color w:val="000000"/>
          <w:lang w:val="hy-AM" w:eastAsia="ru-RU"/>
        </w:rPr>
      </w:pPr>
      <w:r w:rsidRPr="003828D0">
        <w:rPr>
          <w:rFonts w:ascii="GHEA Mariam" w:hAnsi="GHEA Mariam"/>
          <w:b/>
          <w:lang w:val="hy-AM"/>
        </w:rPr>
        <w:t xml:space="preserve">          Համայնքի  ղեկավար</w:t>
      </w:r>
      <w:r w:rsidRPr="003828D0">
        <w:rPr>
          <w:rFonts w:ascii="GHEA Mariam" w:hAnsi="GHEA Mariam"/>
          <w:b/>
          <w:lang w:val="hy-AM"/>
        </w:rPr>
        <w:tab/>
        <w:t xml:space="preserve">             </w:t>
      </w:r>
      <w:r w:rsidRPr="003828D0">
        <w:rPr>
          <w:rFonts w:ascii="GHEA Mariam" w:hAnsi="GHEA Mariam"/>
          <w:b/>
          <w:lang w:val="hy-AM"/>
        </w:rPr>
        <w:tab/>
      </w:r>
      <w:r w:rsidRPr="003828D0">
        <w:rPr>
          <w:rFonts w:ascii="GHEA Mariam" w:hAnsi="GHEA Mariam"/>
          <w:b/>
          <w:lang w:val="hy-AM"/>
        </w:rPr>
        <w:tab/>
        <w:t xml:space="preserve">       </w:t>
      </w:r>
      <w:r w:rsidRPr="003828D0">
        <w:rPr>
          <w:rFonts w:ascii="GHEA Mariam" w:hAnsi="GHEA Mariam"/>
          <w:b/>
          <w:u w:val="single"/>
          <w:lang w:val="hy-AM"/>
        </w:rPr>
        <w:t xml:space="preserve">          Գևորգ Փարսյան</w:t>
      </w:r>
      <w:r w:rsidRPr="003828D0">
        <w:rPr>
          <w:rFonts w:ascii="GHEA Mariam" w:hAnsi="GHEA Mariam"/>
          <w:b/>
          <w:u w:val="single"/>
          <w:lang w:val="hy-AM"/>
        </w:rPr>
        <w:tab/>
      </w:r>
      <w:r w:rsidRPr="003828D0">
        <w:rPr>
          <w:rFonts w:ascii="GHEA Mariam" w:hAnsi="GHEA Mariam"/>
          <w:b/>
          <w:lang w:val="hy-AM"/>
        </w:rPr>
        <w:t xml:space="preserve"> </w:t>
      </w:r>
      <w:r w:rsidRPr="003828D0">
        <w:rPr>
          <w:rFonts w:ascii="GHEA Mariam" w:hAnsi="GHEA Mariam"/>
          <w:b/>
          <w:lang w:val="hy-AM"/>
        </w:rPr>
        <w:tab/>
      </w:r>
      <w:r w:rsidRPr="003828D0">
        <w:rPr>
          <w:rFonts w:ascii="GHEA Mariam" w:hAnsi="GHEA Mariam"/>
          <w:b/>
          <w:u w:val="single"/>
          <w:lang w:val="hy-AM"/>
        </w:rPr>
        <w:t xml:space="preserve">          </w:t>
      </w:r>
      <w:r w:rsidRPr="003828D0">
        <w:rPr>
          <w:rFonts w:ascii="GHEA Mariam" w:hAnsi="GHEA Mariam"/>
          <w:b/>
          <w:lang w:val="hy-AM"/>
        </w:rPr>
        <w:t xml:space="preserve">      </w:t>
      </w:r>
      <w:r w:rsidRPr="003828D0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(անունը, ազգանունը)</w:t>
      </w:r>
      <w:r w:rsidR="00FC1B37">
        <w:rPr>
          <w:rFonts w:ascii="GHEA Mariam" w:hAnsi="GHEA Mariam"/>
          <w:lang w:val="hy-AM"/>
        </w:rPr>
        <w:t xml:space="preserve">                                                          </w:t>
      </w:r>
      <w:r w:rsidRPr="003828D0">
        <w:rPr>
          <w:rFonts w:ascii="GHEA Mariam" w:hAnsi="GHEA Mariam"/>
          <w:i/>
          <w:lang w:val="hy-AM"/>
        </w:rPr>
        <w:tab/>
        <w:t>Կ.Տ.</w:t>
      </w:r>
    </w:p>
    <w:sectPr w:rsidR="00114306" w:rsidRPr="00FC1B37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E65"/>
    <w:multiLevelType w:val="hybridMultilevel"/>
    <w:tmpl w:val="662881DC"/>
    <w:lvl w:ilvl="0" w:tplc="0409000D">
      <w:start w:val="1"/>
      <w:numFmt w:val="bullet"/>
      <w:lvlText w:val=""/>
      <w:lvlJc w:val="left"/>
      <w:pPr>
        <w:tabs>
          <w:tab w:val="num" w:pos="28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92D"/>
    <w:multiLevelType w:val="hybridMultilevel"/>
    <w:tmpl w:val="AD60E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8F1"/>
    <w:multiLevelType w:val="hybridMultilevel"/>
    <w:tmpl w:val="F2FC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AB2"/>
    <w:multiLevelType w:val="hybridMultilevel"/>
    <w:tmpl w:val="383E2880"/>
    <w:lvl w:ilvl="0" w:tplc="0419000D">
      <w:start w:val="1"/>
      <w:numFmt w:val="bullet"/>
      <w:lvlText w:val="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3F9D2EE1"/>
    <w:multiLevelType w:val="hybridMultilevel"/>
    <w:tmpl w:val="CAA22B34"/>
    <w:lvl w:ilvl="0" w:tplc="0419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5" w15:restartNumberingAfterBreak="0">
    <w:nsid w:val="420B713E"/>
    <w:multiLevelType w:val="hybridMultilevel"/>
    <w:tmpl w:val="63BEE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511DA"/>
    <w:multiLevelType w:val="hybridMultilevel"/>
    <w:tmpl w:val="C532B164"/>
    <w:lvl w:ilvl="0" w:tplc="DCE265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32407"/>
    <w:multiLevelType w:val="hybridMultilevel"/>
    <w:tmpl w:val="2C063096"/>
    <w:lvl w:ilvl="0" w:tplc="A7EC8468">
      <w:numFmt w:val="bullet"/>
      <w:lvlText w:val="-"/>
      <w:lvlJc w:val="left"/>
      <w:pPr>
        <w:ind w:left="451" w:hanging="360"/>
      </w:pPr>
      <w:rPr>
        <w:rFonts w:ascii="GHEA Mariam" w:eastAsia="Times New Roman" w:hAnsi="GHEA Mariam" w:cs="Times New Roman" w:hint="default"/>
      </w:rPr>
    </w:lvl>
    <w:lvl w:ilvl="1" w:tplc="04190003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8" w15:restartNumberingAfterBreak="0">
    <w:nsid w:val="5ADE4410"/>
    <w:multiLevelType w:val="hybridMultilevel"/>
    <w:tmpl w:val="C2EC887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5E4430F1"/>
    <w:multiLevelType w:val="hybridMultilevel"/>
    <w:tmpl w:val="9E489696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5EE55281"/>
    <w:multiLevelType w:val="hybridMultilevel"/>
    <w:tmpl w:val="A0709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1C1D"/>
    <w:multiLevelType w:val="hybridMultilevel"/>
    <w:tmpl w:val="587612C2"/>
    <w:lvl w:ilvl="0" w:tplc="0419000F">
      <w:start w:val="1"/>
      <w:numFmt w:val="decimal"/>
      <w:lvlText w:val="%1."/>
      <w:lvlJc w:val="left"/>
      <w:pPr>
        <w:ind w:left="641" w:hanging="360"/>
      </w:p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2" w15:restartNumberingAfterBreak="0">
    <w:nsid w:val="67226326"/>
    <w:multiLevelType w:val="hybridMultilevel"/>
    <w:tmpl w:val="05502A3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6BA147E2"/>
    <w:multiLevelType w:val="hybridMultilevel"/>
    <w:tmpl w:val="D2CEB20E"/>
    <w:lvl w:ilvl="0" w:tplc="0419000D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77670440"/>
    <w:multiLevelType w:val="hybridMultilevel"/>
    <w:tmpl w:val="5AE6AE5A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6"/>
    <w:rsid w:val="00001399"/>
    <w:rsid w:val="00017A94"/>
    <w:rsid w:val="00032CA7"/>
    <w:rsid w:val="0005026F"/>
    <w:rsid w:val="000514E2"/>
    <w:rsid w:val="0005295B"/>
    <w:rsid w:val="00054697"/>
    <w:rsid w:val="00061A4D"/>
    <w:rsid w:val="00065784"/>
    <w:rsid w:val="00067426"/>
    <w:rsid w:val="000827CA"/>
    <w:rsid w:val="000B50E3"/>
    <w:rsid w:val="000B5A02"/>
    <w:rsid w:val="000B7DEC"/>
    <w:rsid w:val="000B7FE7"/>
    <w:rsid w:val="000C3112"/>
    <w:rsid w:val="000C3DD1"/>
    <w:rsid w:val="000C7D56"/>
    <w:rsid w:val="000D338C"/>
    <w:rsid w:val="000D7B22"/>
    <w:rsid w:val="000E13EF"/>
    <w:rsid w:val="000E3993"/>
    <w:rsid w:val="00107266"/>
    <w:rsid w:val="00114306"/>
    <w:rsid w:val="00123F31"/>
    <w:rsid w:val="00131887"/>
    <w:rsid w:val="00146B73"/>
    <w:rsid w:val="00147F32"/>
    <w:rsid w:val="00163107"/>
    <w:rsid w:val="001A22E3"/>
    <w:rsid w:val="001D2B7D"/>
    <w:rsid w:val="001E14CA"/>
    <w:rsid w:val="001E290E"/>
    <w:rsid w:val="001E7AF1"/>
    <w:rsid w:val="002153B2"/>
    <w:rsid w:val="00217CE4"/>
    <w:rsid w:val="002251A9"/>
    <w:rsid w:val="00233AF0"/>
    <w:rsid w:val="0023600F"/>
    <w:rsid w:val="002447D2"/>
    <w:rsid w:val="002551D6"/>
    <w:rsid w:val="002561D8"/>
    <w:rsid w:val="0025763A"/>
    <w:rsid w:val="00260CF9"/>
    <w:rsid w:val="00277C8B"/>
    <w:rsid w:val="002C4F44"/>
    <w:rsid w:val="002D1E52"/>
    <w:rsid w:val="002E6F56"/>
    <w:rsid w:val="002F25E0"/>
    <w:rsid w:val="002F4A70"/>
    <w:rsid w:val="002F7794"/>
    <w:rsid w:val="0030612F"/>
    <w:rsid w:val="00312D06"/>
    <w:rsid w:val="0034635F"/>
    <w:rsid w:val="00355B75"/>
    <w:rsid w:val="003808A8"/>
    <w:rsid w:val="003828D0"/>
    <w:rsid w:val="00396E02"/>
    <w:rsid w:val="003A4E26"/>
    <w:rsid w:val="003C129B"/>
    <w:rsid w:val="003C3C7E"/>
    <w:rsid w:val="003F3847"/>
    <w:rsid w:val="00401ADB"/>
    <w:rsid w:val="0041720C"/>
    <w:rsid w:val="00420DDF"/>
    <w:rsid w:val="00420F5E"/>
    <w:rsid w:val="00427D9C"/>
    <w:rsid w:val="00432AE9"/>
    <w:rsid w:val="00476AB6"/>
    <w:rsid w:val="004833AF"/>
    <w:rsid w:val="0049671F"/>
    <w:rsid w:val="004A0333"/>
    <w:rsid w:val="004A2AEE"/>
    <w:rsid w:val="004B463D"/>
    <w:rsid w:val="004E48D1"/>
    <w:rsid w:val="004F6A7A"/>
    <w:rsid w:val="004F6F33"/>
    <w:rsid w:val="00500E11"/>
    <w:rsid w:val="00520294"/>
    <w:rsid w:val="005245CA"/>
    <w:rsid w:val="005312E3"/>
    <w:rsid w:val="00555871"/>
    <w:rsid w:val="00560A35"/>
    <w:rsid w:val="00561CB3"/>
    <w:rsid w:val="00576C7D"/>
    <w:rsid w:val="005A7FC4"/>
    <w:rsid w:val="005B12DD"/>
    <w:rsid w:val="005B5556"/>
    <w:rsid w:val="005C0E29"/>
    <w:rsid w:val="005D2F62"/>
    <w:rsid w:val="005E4A68"/>
    <w:rsid w:val="00605673"/>
    <w:rsid w:val="0062359C"/>
    <w:rsid w:val="00634707"/>
    <w:rsid w:val="00640A53"/>
    <w:rsid w:val="00642B1C"/>
    <w:rsid w:val="00655BE8"/>
    <w:rsid w:val="006915BD"/>
    <w:rsid w:val="006A250B"/>
    <w:rsid w:val="006C317B"/>
    <w:rsid w:val="006E456D"/>
    <w:rsid w:val="006F7C69"/>
    <w:rsid w:val="007038B1"/>
    <w:rsid w:val="00710C39"/>
    <w:rsid w:val="00715B57"/>
    <w:rsid w:val="0072423F"/>
    <w:rsid w:val="00740A1F"/>
    <w:rsid w:val="00751D89"/>
    <w:rsid w:val="007819BD"/>
    <w:rsid w:val="00794492"/>
    <w:rsid w:val="00795715"/>
    <w:rsid w:val="007A5E16"/>
    <w:rsid w:val="007B6054"/>
    <w:rsid w:val="007C53FA"/>
    <w:rsid w:val="007C7C7F"/>
    <w:rsid w:val="007D694B"/>
    <w:rsid w:val="007E592D"/>
    <w:rsid w:val="007F1E8B"/>
    <w:rsid w:val="00800D4A"/>
    <w:rsid w:val="00810150"/>
    <w:rsid w:val="00822A90"/>
    <w:rsid w:val="008273F7"/>
    <w:rsid w:val="008335CF"/>
    <w:rsid w:val="008366CE"/>
    <w:rsid w:val="00837D26"/>
    <w:rsid w:val="00860A7C"/>
    <w:rsid w:val="00860C13"/>
    <w:rsid w:val="00876B03"/>
    <w:rsid w:val="008A271A"/>
    <w:rsid w:val="008D3F9C"/>
    <w:rsid w:val="00906315"/>
    <w:rsid w:val="0092115E"/>
    <w:rsid w:val="009307E8"/>
    <w:rsid w:val="00936210"/>
    <w:rsid w:val="00985D75"/>
    <w:rsid w:val="00994B66"/>
    <w:rsid w:val="009A117E"/>
    <w:rsid w:val="009A1A63"/>
    <w:rsid w:val="009A7E3D"/>
    <w:rsid w:val="009C54A1"/>
    <w:rsid w:val="009C5906"/>
    <w:rsid w:val="009E27C6"/>
    <w:rsid w:val="009F482E"/>
    <w:rsid w:val="00A07751"/>
    <w:rsid w:val="00A10F10"/>
    <w:rsid w:val="00A11886"/>
    <w:rsid w:val="00A13FDD"/>
    <w:rsid w:val="00A34233"/>
    <w:rsid w:val="00A50FD6"/>
    <w:rsid w:val="00A54A15"/>
    <w:rsid w:val="00A56B54"/>
    <w:rsid w:val="00A76343"/>
    <w:rsid w:val="00A95FD5"/>
    <w:rsid w:val="00AA5E55"/>
    <w:rsid w:val="00AB7D2A"/>
    <w:rsid w:val="00AD50B0"/>
    <w:rsid w:val="00AD566A"/>
    <w:rsid w:val="00AD5DB4"/>
    <w:rsid w:val="00AE021C"/>
    <w:rsid w:val="00AE49B4"/>
    <w:rsid w:val="00B226A8"/>
    <w:rsid w:val="00B36350"/>
    <w:rsid w:val="00B442AE"/>
    <w:rsid w:val="00B50696"/>
    <w:rsid w:val="00B50DAE"/>
    <w:rsid w:val="00B706EE"/>
    <w:rsid w:val="00B95109"/>
    <w:rsid w:val="00BA0951"/>
    <w:rsid w:val="00BB4E63"/>
    <w:rsid w:val="00BC15F9"/>
    <w:rsid w:val="00BD7487"/>
    <w:rsid w:val="00BE1589"/>
    <w:rsid w:val="00BE2A87"/>
    <w:rsid w:val="00BF69A3"/>
    <w:rsid w:val="00C35DE7"/>
    <w:rsid w:val="00C362BE"/>
    <w:rsid w:val="00CA4B79"/>
    <w:rsid w:val="00CB01A0"/>
    <w:rsid w:val="00CB55AE"/>
    <w:rsid w:val="00CD2347"/>
    <w:rsid w:val="00CE6CA0"/>
    <w:rsid w:val="00D04F82"/>
    <w:rsid w:val="00D05806"/>
    <w:rsid w:val="00D3424C"/>
    <w:rsid w:val="00D43E84"/>
    <w:rsid w:val="00D638E3"/>
    <w:rsid w:val="00D63A85"/>
    <w:rsid w:val="00D9708C"/>
    <w:rsid w:val="00D97711"/>
    <w:rsid w:val="00DB035D"/>
    <w:rsid w:val="00DB6EC7"/>
    <w:rsid w:val="00DD1A43"/>
    <w:rsid w:val="00DD30C8"/>
    <w:rsid w:val="00E239FE"/>
    <w:rsid w:val="00E2721F"/>
    <w:rsid w:val="00E30AF1"/>
    <w:rsid w:val="00E3219D"/>
    <w:rsid w:val="00E41D3C"/>
    <w:rsid w:val="00E44BB9"/>
    <w:rsid w:val="00E65331"/>
    <w:rsid w:val="00E86FAD"/>
    <w:rsid w:val="00EA100C"/>
    <w:rsid w:val="00EA3463"/>
    <w:rsid w:val="00EC1382"/>
    <w:rsid w:val="00EE6532"/>
    <w:rsid w:val="00EE7D9C"/>
    <w:rsid w:val="00EF23AA"/>
    <w:rsid w:val="00EF3EDE"/>
    <w:rsid w:val="00EF73C1"/>
    <w:rsid w:val="00F06AE7"/>
    <w:rsid w:val="00F202BD"/>
    <w:rsid w:val="00F25168"/>
    <w:rsid w:val="00F30866"/>
    <w:rsid w:val="00F30B40"/>
    <w:rsid w:val="00F3629F"/>
    <w:rsid w:val="00F447A0"/>
    <w:rsid w:val="00F535E1"/>
    <w:rsid w:val="00F650EE"/>
    <w:rsid w:val="00F72B7D"/>
    <w:rsid w:val="00F74851"/>
    <w:rsid w:val="00F80E06"/>
    <w:rsid w:val="00F80ECA"/>
    <w:rsid w:val="00F904A8"/>
    <w:rsid w:val="00F920DB"/>
    <w:rsid w:val="00FA3C91"/>
    <w:rsid w:val="00FB3B5A"/>
    <w:rsid w:val="00FC1B37"/>
    <w:rsid w:val="00FC7337"/>
    <w:rsid w:val="00FD38DE"/>
    <w:rsid w:val="00FD48CF"/>
    <w:rsid w:val="00FF02EF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AB783-F938-454C-A4A4-4B21F67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E65331"/>
    <w:pPr>
      <w:spacing w:after="160" w:line="256" w:lineRule="auto"/>
      <w:ind w:left="720"/>
      <w:contextualSpacing/>
    </w:pPr>
  </w:style>
  <w:style w:type="paragraph" w:customStyle="1" w:styleId="ListParagraph1">
    <w:name w:val="List Paragraph1"/>
    <w:basedOn w:val="a"/>
    <w:qFormat/>
    <w:rsid w:val="00E65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1"/>
    <w:locked/>
    <w:rsid w:val="00AE021C"/>
    <w:rPr>
      <w:rFonts w:ascii="Calibri" w:eastAsia="Calibri" w:hAnsi="Calibri" w:cs="Times New Roman"/>
      <w:lang w:val="en-US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AE021C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4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35F"/>
    <w:rPr>
      <w:rFonts w:ascii="Segoe UI" w:hAnsi="Segoe UI" w:cs="Segoe UI"/>
      <w:sz w:val="18"/>
      <w:szCs w:val="18"/>
    </w:rPr>
  </w:style>
  <w:style w:type="character" w:customStyle="1" w:styleId="mechtexChar">
    <w:name w:val="mechtex Char"/>
    <w:link w:val="mechtex"/>
    <w:locked/>
    <w:rsid w:val="005E4A68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a"/>
    <w:link w:val="mechtexChar"/>
    <w:rsid w:val="005E4A6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4047</Words>
  <Characters>23070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Owner</cp:lastModifiedBy>
  <cp:revision>207</cp:revision>
  <cp:lastPrinted>2022-04-06T08:37:00Z</cp:lastPrinted>
  <dcterms:created xsi:type="dcterms:W3CDTF">2022-01-14T05:58:00Z</dcterms:created>
  <dcterms:modified xsi:type="dcterms:W3CDTF">2022-04-19T08:09:00Z</dcterms:modified>
</cp:coreProperties>
</file>