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206D94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950BC">
        <w:rPr>
          <w:rStyle w:val="a5"/>
          <w:rFonts w:ascii="GHEA Mariam" w:hAnsi="GHEA Mariam"/>
          <w:sz w:val="27"/>
          <w:szCs w:val="27"/>
          <w:lang w:val="hy-AM"/>
        </w:rPr>
        <w:t>99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206D94" w:rsidRPr="003950BC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785D13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06D94" w:rsidRDefault="00206D94" w:rsidP="00206D94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ՀԱՅԱՍՏԱՆԻ ՀԱՆՐԱՊԵՏՈՒԹՅԱՆ ՍՅՈՒՆԻՔԻ ՄԱՐԶԻ ԿԱՊԱՆ ՀԱՄԱՅՆՔԻ ՂԵԿԱՎԱՐԻՆ ԿԻՑ, ՀԱՄԱՅՆՔԻ ՏԱՐԱԾՔՈՒՄ ՀԱՍԱՐԱԿԱԿԱՆ ԿԱՐԳՈՎ ԳՈՐԾՈՂ ԽՈՐՀՐԴԱԿՑԱԿԱՆ ՄԱՐՄԻՆՆԵՐԻ ՔԱՆԱԿԻ, ԱՆՎԱՆՈՒՄՆԵՐԻ ՈՒ ՁԵՎԱՎՈՐՄԱՆ ԿԱՐԳԸ ՀԱՍՏԱՏԵԼՈՒ ՄԱՍԻՆ </w:t>
      </w:r>
    </w:p>
    <w:p w:rsidR="00206D94" w:rsidRDefault="00206D94" w:rsidP="003950BC">
      <w:pPr>
        <w:spacing w:before="100" w:beforeAutospacing="1" w:after="100" w:afterAutospacing="1" w:line="360" w:lineRule="auto"/>
        <w:ind w:firstLine="426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</w:p>
    <w:p w:rsidR="00206D94" w:rsidRDefault="00206D94" w:rsidP="003950BC">
      <w:pPr>
        <w:spacing w:after="0" w:line="360" w:lineRule="auto"/>
        <w:ind w:firstLine="426"/>
        <w:contextualSpacing/>
        <w:jc w:val="both"/>
        <w:rPr>
          <w:rFonts w:ascii="GHEA Mariam" w:eastAsia="Calibri" w:hAnsi="GHEA Mariam" w:cs="Sylfaen"/>
          <w:b/>
          <w:i/>
          <w:sz w:val="24"/>
          <w:szCs w:val="24"/>
          <w:lang w:val="hy-AM"/>
        </w:rPr>
      </w:pPr>
      <w:r>
        <w:rPr>
          <w:rFonts w:ascii="GHEA Mariam" w:eastAsia="Calibri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 «Տեղական ինքնակառավարման մասին» օրենքի 1</w:t>
      </w:r>
      <w:r>
        <w:rPr>
          <w:rFonts w:ascii="GHEA Mariam" w:eastAsia="Calibri" w:hAnsi="GHEA Mariam" w:cs="Times New Roman"/>
          <w:sz w:val="24"/>
          <w:szCs w:val="24"/>
          <w:lang w:val="pt-BR"/>
        </w:rPr>
        <w:t>8</w:t>
      </w: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-րդ հոդվածի </w:t>
      </w:r>
      <w:r>
        <w:rPr>
          <w:rFonts w:ascii="GHEA Mariam" w:eastAsia="Calibri" w:hAnsi="GHEA Mariam" w:cs="Times New Roman"/>
          <w:sz w:val="24"/>
          <w:szCs w:val="24"/>
          <w:lang w:val="pt-BR"/>
        </w:rPr>
        <w:t>1</w:t>
      </w: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-ին մասի 34-րդ կետով </w:t>
      </w:r>
      <w:r>
        <w:rPr>
          <w:rFonts w:ascii="GHEA Mariam" w:eastAsia="Calibri" w:hAnsi="GHEA Mariam" w:cs="Sylfaen"/>
          <w:sz w:val="24"/>
          <w:szCs w:val="24"/>
          <w:lang w:val="pt-BR"/>
        </w:rPr>
        <w:t>և</w:t>
      </w:r>
      <w:r>
        <w:rPr>
          <w:rFonts w:ascii="GHEA Mariam" w:eastAsia="Calibri" w:hAnsi="GHEA Mariam" w:cs="Times New Roman"/>
          <w:sz w:val="24"/>
          <w:szCs w:val="24"/>
          <w:lang w:val="pt-BR"/>
        </w:rPr>
        <w:t xml:space="preserve"> </w:t>
      </w: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հաշվի առնելով </w:t>
      </w:r>
      <w:r>
        <w:rPr>
          <w:rFonts w:ascii="GHEA Mariam" w:eastAsia="Calibri" w:hAnsi="GHEA Mariam" w:cs="Sylfaen"/>
          <w:sz w:val="24"/>
          <w:szCs w:val="24"/>
          <w:lang w:val="pt-BR"/>
        </w:rPr>
        <w:t>համայնքի</w:t>
      </w:r>
      <w:r>
        <w:rPr>
          <w:rFonts w:ascii="GHEA Mariam" w:eastAsia="Calibri" w:hAnsi="GHEA Mariam" w:cs="Times New Roman"/>
          <w:sz w:val="24"/>
          <w:szCs w:val="24"/>
          <w:lang w:val="pt-BR"/>
        </w:rPr>
        <w:t xml:space="preserve"> </w:t>
      </w:r>
      <w:r>
        <w:rPr>
          <w:rFonts w:ascii="GHEA Mariam" w:eastAsia="Calibri" w:hAnsi="GHEA Mariam" w:cs="Sylfaen"/>
          <w:sz w:val="24"/>
          <w:szCs w:val="24"/>
          <w:lang w:val="pt-BR"/>
        </w:rPr>
        <w:t>ղեկավարի</w:t>
      </w:r>
      <w:r>
        <w:rPr>
          <w:rFonts w:ascii="GHEA Mariam" w:eastAsia="Calibri" w:hAnsi="GHEA Mariam" w:cs="Times New Roman"/>
          <w:sz w:val="24"/>
          <w:szCs w:val="24"/>
          <w:lang w:val="pt-BR"/>
        </w:rPr>
        <w:t xml:space="preserve"> </w:t>
      </w:r>
      <w:r>
        <w:rPr>
          <w:rFonts w:ascii="GHEA Mariam" w:eastAsia="Calibri" w:hAnsi="GHEA Mariam" w:cs="Sylfaen"/>
          <w:sz w:val="24"/>
          <w:szCs w:val="24"/>
          <w:lang w:val="pt-BR"/>
        </w:rPr>
        <w:t>առաջարկությունը</w:t>
      </w:r>
      <w:r>
        <w:rPr>
          <w:rFonts w:ascii="GHEA Mariam" w:eastAsia="Calibri" w:hAnsi="GHEA Mariam" w:cs="Times New Roman"/>
          <w:sz w:val="24"/>
          <w:szCs w:val="24"/>
          <w:lang w:val="pt-BR"/>
        </w:rPr>
        <w:t xml:space="preserve">, </w:t>
      </w:r>
      <w:r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>Կապան</w:t>
      </w: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Sylfaen"/>
          <w:b/>
          <w:i/>
          <w:sz w:val="24"/>
          <w:szCs w:val="24"/>
          <w:lang w:val="hy-AM"/>
        </w:rPr>
        <w:t xml:space="preserve">որոշում </w:t>
      </w:r>
      <w:r>
        <w:rPr>
          <w:rFonts w:ascii="GHEA Mariam" w:eastAsia="Calibri" w:hAnsi="GHEA Mariam" w:cs="Times New Roman"/>
          <w:b/>
          <w:i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 w:cs="Sylfaen"/>
          <w:b/>
          <w:i/>
          <w:sz w:val="24"/>
          <w:szCs w:val="24"/>
          <w:lang w:val="hy-AM"/>
        </w:rPr>
        <w:t>է.</w:t>
      </w:r>
    </w:p>
    <w:p w:rsidR="00206D94" w:rsidRDefault="00206D94" w:rsidP="003950BC">
      <w:pPr>
        <w:spacing w:after="0" w:line="360" w:lineRule="auto"/>
        <w:ind w:firstLine="426"/>
        <w:contextualSpacing/>
        <w:jc w:val="both"/>
        <w:rPr>
          <w:rFonts w:ascii="GHEA Mariam" w:eastAsia="Calibri" w:hAnsi="GHEA Mariam" w:cs="Calibri"/>
          <w:sz w:val="24"/>
          <w:szCs w:val="24"/>
          <w:lang w:val="hy-AM"/>
        </w:rPr>
      </w:pPr>
      <w:r>
        <w:rPr>
          <w:rFonts w:ascii="GHEA Mariam" w:eastAsia="Calibri" w:hAnsi="GHEA Mariam" w:cs="Times New Roman"/>
          <w:sz w:val="24"/>
          <w:szCs w:val="24"/>
          <w:lang w:val="hy-AM"/>
        </w:rPr>
        <w:t>1</w:t>
      </w:r>
      <w:r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y-AM"/>
        </w:rPr>
        <w:t> </w:t>
      </w:r>
      <w:r>
        <w:rPr>
          <w:rFonts w:ascii="GHEA Mariam" w:eastAsia="Calibri" w:hAnsi="GHEA Mariam" w:cs="Calibri"/>
          <w:sz w:val="24"/>
          <w:szCs w:val="24"/>
          <w:lang w:val="hy-AM"/>
        </w:rPr>
        <w:t xml:space="preserve">Հաստատել ՀՀ Սյունիքի մարզի Կապան համայնքի ղեկավարին կից, համայնքի տարածքում հասարակական կարգով գործող խորհրդակցական մարմինների քանակի, անվանումների ու ձևավորման կարգը՝ համաձայն հավելվածի։  </w:t>
      </w:r>
    </w:p>
    <w:p w:rsidR="00206D94" w:rsidRDefault="00206D94" w:rsidP="003950BC">
      <w:pPr>
        <w:spacing w:after="0" w:line="360" w:lineRule="auto"/>
        <w:ind w:firstLine="426"/>
        <w:contextualSpacing/>
        <w:jc w:val="both"/>
        <w:rPr>
          <w:rFonts w:ascii="GHEA Mariam" w:eastAsia="Calibri" w:hAnsi="GHEA Mariam" w:cs="Times New Roman"/>
          <w:sz w:val="24"/>
          <w:szCs w:val="24"/>
          <w:lang w:val="hy-AM"/>
        </w:rPr>
      </w:pPr>
      <w:r>
        <w:rPr>
          <w:rFonts w:ascii="GHEA Mariam" w:eastAsia="Calibri" w:hAnsi="GHEA Mariam" w:cs="Times New Roman"/>
          <w:sz w:val="24"/>
          <w:szCs w:val="24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A2326" w:rsidRDefault="006A2326" w:rsidP="006A232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A2326" w:rsidRPr="006A2326" w:rsidRDefault="006A2326" w:rsidP="006A2326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A2326" w:rsidRPr="006A2326" w:rsidRDefault="006A2326" w:rsidP="006A2326">
      <w:pPr>
        <w:spacing w:after="0" w:line="360" w:lineRule="auto"/>
        <w:contextualSpacing/>
        <w:rPr>
          <w:lang w:val="hy-AM"/>
        </w:rPr>
      </w:pPr>
    </w:p>
    <w:p w:rsidR="006A2326" w:rsidRDefault="006A2326" w:rsidP="006A2326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6A2326" w:rsidRDefault="006A2326" w:rsidP="00FD3E78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eastAsia="Calibri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D94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0BC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2326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5D13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E78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2021-08-09T11:36:00Z</cp:lastPrinted>
  <dcterms:created xsi:type="dcterms:W3CDTF">2015-08-10T13:28:00Z</dcterms:created>
  <dcterms:modified xsi:type="dcterms:W3CDTF">2021-08-09T11:36:00Z</dcterms:modified>
</cp:coreProperties>
</file>