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60403">
        <w:rPr>
          <w:rStyle w:val="a5"/>
          <w:rFonts w:ascii="GHEA Mariam" w:hAnsi="GHEA Mariam"/>
          <w:sz w:val="27"/>
          <w:szCs w:val="27"/>
          <w:lang w:val="hy-AM"/>
        </w:rPr>
        <w:t>106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73127B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A60403" w:rsidRDefault="00A60403" w:rsidP="00A60403">
      <w:pPr>
        <w:ind w:left="708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ՀՈՂԱՅԻՆ ՀԱՇՎԵԿՇՌԻՆ ՀԱՄԱՁԱՅՆՈՒԹՅՈՒՆ ՏԱԼՈՒ ՄԱՍԻՆ </w:t>
      </w:r>
    </w:p>
    <w:p w:rsidR="00A60403" w:rsidRDefault="00A60403" w:rsidP="00A60403">
      <w:pPr>
        <w:spacing w:after="0"/>
        <w:ind w:firstLine="37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13-րդ հոդվածի 10-րդ կետով, համաձայն </w:t>
      </w:r>
      <w:r>
        <w:rPr>
          <w:rFonts w:ascii="GHEA Mariam" w:hAnsi="GHEA Mariam" w:cs="Sylfaen"/>
          <w:sz w:val="24"/>
          <w:szCs w:val="24"/>
          <w:lang w:val="hy-AM"/>
        </w:rPr>
        <w:t>Հայաստանի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կառավարության </w:t>
      </w:r>
      <w:r>
        <w:rPr>
          <w:rFonts w:ascii="GHEA Mariam" w:hAnsi="GHEA Mariam"/>
          <w:sz w:val="24"/>
          <w:szCs w:val="24"/>
          <w:lang w:val="hy-AM"/>
        </w:rPr>
        <w:t xml:space="preserve">2000 </w:t>
      </w:r>
      <w:r>
        <w:rPr>
          <w:rFonts w:ascii="GHEA Mariam" w:hAnsi="GHEA Mariam" w:cs="Sylfaen"/>
          <w:sz w:val="24"/>
          <w:szCs w:val="24"/>
          <w:lang w:val="hy-AM"/>
        </w:rPr>
        <w:t>թվականի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հոկտեմբերի 23-ի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Հայաստանի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հողային հաշվեկշիռը կազմելու կարգը հաստատելու 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</w:t>
      </w:r>
      <w:r>
        <w:rPr>
          <w:rFonts w:ascii="GHEA Mariam" w:hAnsi="GHEA Mariam" w:cs="Sylfaen"/>
          <w:sz w:val="24"/>
          <w:szCs w:val="24"/>
          <w:lang w:val="hy-AM"/>
        </w:rPr>
        <w:t>թիվ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656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որոշմամբ հաստատված կարգի 9-րդ կետի դրույթների և հաշվի առնելով 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Կապան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ավագանին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որոշում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 xml:space="preserve">  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A60403" w:rsidRDefault="00A60403" w:rsidP="00A60403">
      <w:pPr>
        <w:spacing w:after="0"/>
        <w:ind w:firstLine="374"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1. Տալ համաձայնություն 2021 թվականի հուլիսի 1-ի դրությամբ կազմված Կապան  համայնքի </w:t>
      </w:r>
      <w:r>
        <w:rPr>
          <w:rFonts w:ascii="GHEA Mariam" w:hAnsi="GHEA Mariam" w:cs="Sylfaen"/>
          <w:sz w:val="24"/>
          <w:szCs w:val="24"/>
          <w:lang w:val="hy-AM"/>
        </w:rPr>
        <w:t>հողային հաշվեկշռին</w:t>
      </w:r>
      <w:r>
        <w:rPr>
          <w:rFonts w:ascii="GHEA Mariam" w:hAnsi="GHEA Mariam" w:cs="Sylfaen"/>
          <w:sz w:val="24"/>
          <w:szCs w:val="24"/>
          <w:lang w:val="pt-BR"/>
        </w:rPr>
        <w:t xml:space="preserve"> (հողային ֆոնդի առկայության և բախշման մասին հաշվետվություն)`  համաձայն հավելվածի: </w:t>
      </w:r>
    </w:p>
    <w:p w:rsidR="00A60403" w:rsidRPr="00A60403" w:rsidRDefault="00A60403" w:rsidP="00A60403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lang w:val="hy-AM"/>
        </w:rPr>
      </w:pPr>
      <w:r>
        <w:rPr>
          <w:rFonts w:ascii="GHEA Mariam" w:hAnsi="GHEA Mariam" w:cs="Sylfaen"/>
          <w:lang w:val="pt-BR"/>
        </w:rPr>
        <w:t xml:space="preserve">2. </w:t>
      </w:r>
      <w:r>
        <w:rPr>
          <w:rFonts w:ascii="GHEA Mariam" w:hAnsi="GHEA Mariam" w:cs="Sylfaen"/>
          <w:lang w:val="hy-AM"/>
        </w:rPr>
        <w:t>Կապան 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ղեկավարին՝ Կապան համայնքի հողային հաշվեկշիռը սահմանված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  ներկայացնել  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 Սյունիքի մարզպետին: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763897" w:rsidRDefault="00763897" w:rsidP="0076389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63897" w:rsidRDefault="00763897" w:rsidP="0076389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763897" w:rsidRDefault="00763897" w:rsidP="0076389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763897" w:rsidRDefault="00763897" w:rsidP="0076389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763897" w:rsidRDefault="00763897" w:rsidP="0076389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763897" w:rsidRDefault="00763897" w:rsidP="0076389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763897" w:rsidRDefault="00763897" w:rsidP="00763897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763897" w:rsidRDefault="00763897" w:rsidP="00763897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63897" w:rsidRPr="00763897" w:rsidRDefault="00763897" w:rsidP="00763897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63897" w:rsidRPr="00763897" w:rsidRDefault="00763897" w:rsidP="00763897">
      <w:pPr>
        <w:spacing w:after="0" w:line="360" w:lineRule="auto"/>
        <w:contextualSpacing/>
        <w:rPr>
          <w:lang w:val="hy-AM"/>
        </w:rPr>
      </w:pPr>
    </w:p>
    <w:p w:rsidR="00763897" w:rsidRDefault="00763897" w:rsidP="00763897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763897" w:rsidRDefault="00763897" w:rsidP="00763897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 w:cs="Sylfaen"/>
          <w:b/>
          <w:i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63897" w:rsidRDefault="00763897" w:rsidP="00763897">
      <w:pPr>
        <w:pStyle w:val="a6"/>
        <w:spacing w:before="0" w:beforeAutospacing="0" w:after="0" w:afterAutospacing="0"/>
        <w:ind w:firstLine="567"/>
        <w:contextualSpacing/>
        <w:jc w:val="center"/>
        <w:rPr>
          <w:rStyle w:val="a5"/>
        </w:rPr>
      </w:pPr>
    </w:p>
    <w:p w:rsidR="00865D97" w:rsidRDefault="00865D97" w:rsidP="00865D97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 w:cs="Sylfaen"/>
          <w:lang w:val="hy-AM"/>
        </w:rPr>
      </w:pPr>
      <w:bookmarkStart w:id="0" w:name="_GoBack"/>
      <w:bookmarkEnd w:id="0"/>
    </w:p>
    <w:p w:rsidR="00F06A62" w:rsidRDefault="00F06A62" w:rsidP="004839EF">
      <w:pPr>
        <w:pStyle w:val="a6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sectPr w:rsidR="00F06A62" w:rsidSect="00E85F0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127B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89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403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293</cp:revision>
  <cp:lastPrinted>2019-02-28T06:18:00Z</cp:lastPrinted>
  <dcterms:created xsi:type="dcterms:W3CDTF">2015-08-10T13:28:00Z</dcterms:created>
  <dcterms:modified xsi:type="dcterms:W3CDTF">2021-08-09T11:27:00Z</dcterms:modified>
</cp:coreProperties>
</file>