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C591B">
        <w:rPr>
          <w:rStyle w:val="a5"/>
          <w:rFonts w:ascii="GHEA Mariam" w:hAnsi="GHEA Mariam"/>
          <w:sz w:val="27"/>
          <w:szCs w:val="27"/>
          <w:lang w:val="hy-AM"/>
        </w:rPr>
        <w:t>21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EC591B" w:rsidRDefault="00EC591B" w:rsidP="00EC591B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b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lang w:val="hy-AM"/>
        </w:rPr>
        <w:t xml:space="preserve"> ԿԱՊԱՆ ՀԱՄԱՅՆՔԻ ՍՅՈՒՆԻՔ  ԲՆԱԿԱՎԱՅՐԻ  ՀԱՄԱԿՑՎԱԾ ՓԱՍՏԱԹՂԹՈՒՄ  ՓՈՓՈԽՈՒԹՅՈՒՆ ԿԱՏԱՐԵԼՈՒ, 0.188 ՀԵԿՏԱՐ ԵՎ 0</w:t>
      </w:r>
      <w:r>
        <w:rPr>
          <w:rStyle w:val="a5"/>
          <w:rFonts w:ascii="Cambria Math" w:hAnsi="Cambria Math" w:cs="Cambria Math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>196 ՀԵԿՏԱՐ  ՀՈՂԱՄԱՍԵՐԻ ՆՊԱՏԱԿԱՅԻՆ ՆՇԱՆԱԿՈՒԹՅՈՒՆԸ ՓՈԽԵԼՈՒ   ՄԱՍԻՆ</w:t>
      </w:r>
    </w:p>
    <w:p w:rsidR="00854416" w:rsidRDefault="00854416" w:rsidP="00EC591B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EC591B" w:rsidRPr="00854416" w:rsidRDefault="00EC591B" w:rsidP="00854416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854416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29-րդ կետով, Հողային օրենսգրքի 3-րդ հոդվածի 1-ին կետով, համաձայն Հայաստանի Հանրապետության կառավարության 2011 թվականի դեկտեմբերի 29-ի </w:t>
      </w:r>
      <w:r w:rsidRPr="00854416">
        <w:rPr>
          <w:rFonts w:ascii="GHEA Mariam" w:hAnsi="GHEA Mariam"/>
          <w:b/>
          <w:lang w:val="hy-AM"/>
        </w:rPr>
        <w:t>N</w:t>
      </w:r>
      <w:r w:rsidRPr="00854416">
        <w:rPr>
          <w:rFonts w:ascii="GHEA Mariam" w:hAnsi="GHEA Mariam"/>
          <w:lang w:val="hy-AM"/>
        </w:rPr>
        <w:t xml:space="preserve"> 1920-Ն, Կապան համայնքի ավագանու 2021 թվականի մարտի 17-ի </w:t>
      </w:r>
      <w:r w:rsidRPr="00854416">
        <w:rPr>
          <w:rFonts w:ascii="GHEA Mariam" w:hAnsi="GHEA Mariam"/>
          <w:b/>
          <w:lang w:val="hy-AM"/>
        </w:rPr>
        <w:t>N</w:t>
      </w:r>
      <w:r w:rsidRPr="00854416">
        <w:rPr>
          <w:rFonts w:ascii="GHEA Mariam" w:hAnsi="GHEA Mariam"/>
          <w:lang w:val="hy-AM"/>
        </w:rPr>
        <w:t xml:space="preserve"> 31</w:t>
      </w:r>
      <w:r w:rsidRPr="00854416">
        <w:rPr>
          <w:rFonts w:ascii="GHEA Mariam" w:hAnsi="GHEA Mariam" w:cs="Sylfaen"/>
          <w:lang w:val="hy-AM"/>
        </w:rPr>
        <w:t>-Ա որոշումների</w:t>
      </w:r>
      <w:r w:rsidRPr="00854416">
        <w:rPr>
          <w:rFonts w:ascii="GHEA Mariam" w:hAnsi="GHEA Mariam"/>
          <w:lang w:val="hy-AM"/>
        </w:rPr>
        <w:t xml:space="preserve"> </w:t>
      </w:r>
      <w:r w:rsidRPr="00854416">
        <w:rPr>
          <w:rFonts w:ascii="GHEA Mariam" w:hAnsi="GHEA Mariam" w:cs="Sylfaen"/>
          <w:lang w:val="hy-AM"/>
        </w:rPr>
        <w:t>և</w:t>
      </w:r>
      <w:r w:rsidRPr="00854416">
        <w:rPr>
          <w:rFonts w:ascii="GHEA Mariam" w:hAnsi="GHEA Mariam"/>
          <w:lang w:val="hy-AM"/>
        </w:rPr>
        <w:t xml:space="preserve"> հաշվի առնելով Կապան </w:t>
      </w:r>
      <w:r w:rsidRPr="00854416">
        <w:rPr>
          <w:rFonts w:ascii="GHEA Mariam" w:hAnsi="GHEA Mariam" w:cs="Sylfaen"/>
          <w:lang w:val="hy-AM"/>
        </w:rPr>
        <w:t>համայնքի</w:t>
      </w:r>
      <w:r w:rsidRPr="00854416">
        <w:rPr>
          <w:rFonts w:ascii="Calibri" w:hAnsi="Calibri" w:cs="Calibri"/>
          <w:lang w:val="hy-AM"/>
        </w:rPr>
        <w:t> </w:t>
      </w:r>
      <w:r w:rsidRPr="00854416">
        <w:rPr>
          <w:rFonts w:ascii="GHEA Mariam" w:hAnsi="GHEA Mariam"/>
          <w:lang w:val="hy-AM"/>
        </w:rPr>
        <w:t xml:space="preserve"> </w:t>
      </w:r>
      <w:r w:rsidRPr="00854416">
        <w:rPr>
          <w:rFonts w:ascii="GHEA Mariam" w:hAnsi="GHEA Mariam" w:cs="Sylfaen"/>
          <w:lang w:val="hy-AM"/>
        </w:rPr>
        <w:t>ղեկավարի</w:t>
      </w:r>
      <w:r w:rsidRPr="00854416">
        <w:rPr>
          <w:rFonts w:ascii="Calibri" w:hAnsi="Calibri" w:cs="Calibri"/>
          <w:lang w:val="hy-AM"/>
        </w:rPr>
        <w:t> </w:t>
      </w:r>
      <w:r w:rsidRPr="00854416">
        <w:rPr>
          <w:rFonts w:ascii="GHEA Mariam" w:hAnsi="GHEA Mariam"/>
          <w:lang w:val="hy-AM"/>
        </w:rPr>
        <w:t xml:space="preserve"> </w:t>
      </w:r>
      <w:r w:rsidRPr="00854416">
        <w:rPr>
          <w:rFonts w:ascii="GHEA Mariam" w:hAnsi="GHEA Mariam" w:cs="Sylfaen"/>
          <w:lang w:val="hy-AM"/>
        </w:rPr>
        <w:t>առաջարկությունը</w:t>
      </w:r>
      <w:r w:rsidRPr="00854416">
        <w:rPr>
          <w:rFonts w:ascii="GHEA Mariam" w:hAnsi="GHEA Mariam"/>
          <w:lang w:val="hy-AM"/>
        </w:rPr>
        <w:t xml:space="preserve">, </w:t>
      </w:r>
      <w:r w:rsidRPr="00854416">
        <w:rPr>
          <w:rFonts w:ascii="GHEA Mariam" w:hAnsi="GHEA Mariam"/>
          <w:b/>
          <w:lang w:val="hy-AM"/>
        </w:rPr>
        <w:t>Կապան համայնքի ավագանին</w:t>
      </w:r>
      <w:r w:rsidRPr="00854416">
        <w:rPr>
          <w:rFonts w:ascii="GHEA Mariam" w:hAnsi="GHEA Mariam"/>
          <w:lang w:val="hy-AM"/>
        </w:rPr>
        <w:t xml:space="preserve"> </w:t>
      </w:r>
      <w:r w:rsidRPr="00854416">
        <w:rPr>
          <w:rFonts w:ascii="GHEA Mariam" w:hAnsi="GHEA Mariam"/>
          <w:b/>
          <w:lang w:val="hy-AM"/>
        </w:rPr>
        <w:t>որոշում  է.</w:t>
      </w:r>
    </w:p>
    <w:p w:rsidR="00EC591B" w:rsidRPr="00854416" w:rsidRDefault="00EC591B" w:rsidP="00854416">
      <w:pPr>
        <w:pStyle w:val="a6"/>
        <w:spacing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854416">
        <w:rPr>
          <w:rFonts w:ascii="GHEA Mariam" w:hAnsi="GHEA Mariam"/>
          <w:lang w:val="hy-AM"/>
        </w:rPr>
        <w:t xml:space="preserve">1. Հայաստանի Հանրապետության Սյունիքի մարզի </w:t>
      </w:r>
      <w:r w:rsidRPr="00854416">
        <w:rPr>
          <w:rFonts w:ascii="GHEA Mariam" w:hAnsi="GHEA Mariam" w:cs="Sylfaen"/>
          <w:lang w:val="hy-AM"/>
        </w:rPr>
        <w:t xml:space="preserve">Կապան համայնքի Սյունիք բնակավայրի համակցված փաստաթղթում կատարել փոփոխություն  և քաղաքացու սեփականություն հանդիսացող գյուղատնտեսական նշանակության </w:t>
      </w:r>
      <w:r w:rsidRPr="00854416">
        <w:rPr>
          <w:rFonts w:ascii="GHEA Mariam" w:hAnsi="GHEA Mariam"/>
          <w:lang w:val="hy-AM"/>
        </w:rPr>
        <w:t>0,196 հեկտար</w:t>
      </w:r>
      <w:r w:rsidRPr="00854416">
        <w:rPr>
          <w:rFonts w:ascii="GHEA Mariam" w:hAnsi="GHEA Mariam" w:cs="Sylfaen"/>
          <w:lang w:val="hy-AM"/>
        </w:rPr>
        <w:t xml:space="preserve"> (</w:t>
      </w:r>
      <w:r w:rsidRPr="00854416">
        <w:rPr>
          <w:rFonts w:ascii="GHEA Mariam" w:hAnsi="GHEA Mariam"/>
          <w:lang w:val="hy-AM"/>
        </w:rPr>
        <w:t>կադաստրային ծածկագիր  09-082-0523-0005)  և 0</w:t>
      </w:r>
      <w:r w:rsidRPr="00854416">
        <w:rPr>
          <w:rFonts w:ascii="Cambria Math" w:eastAsia="Microsoft JhengHei" w:hAnsi="Cambria Math" w:cs="Cambria Math"/>
          <w:lang w:val="hy-AM"/>
        </w:rPr>
        <w:t>․</w:t>
      </w:r>
      <w:r w:rsidRPr="00854416">
        <w:rPr>
          <w:rFonts w:ascii="GHEA Mariam" w:eastAsia="Microsoft JhengHei" w:hAnsi="GHEA Mariam" w:cs="Microsoft JhengHei"/>
          <w:lang w:val="hy-AM"/>
        </w:rPr>
        <w:t>188</w:t>
      </w:r>
      <w:r w:rsidRPr="00854416">
        <w:rPr>
          <w:rFonts w:ascii="GHEA Mariam" w:hAnsi="GHEA Mariam" w:cs="Sylfaen"/>
          <w:lang w:val="hy-AM"/>
        </w:rPr>
        <w:t xml:space="preserve"> հեկտար (կադաստրային ծածկագիր </w:t>
      </w:r>
      <w:r w:rsidRPr="00854416">
        <w:rPr>
          <w:rFonts w:ascii="GHEA Mariam" w:hAnsi="GHEA Mariam"/>
          <w:lang w:val="hy-AM"/>
        </w:rPr>
        <w:t>09-082-0523-0006) «վարելահողեր» հողատեսքերը (հատված ԳԲ-1) փոխադրել բնակավայրերի նշանակության հողերի կատեգորիա՝ «</w:t>
      </w:r>
      <w:r w:rsidRPr="00854416">
        <w:rPr>
          <w:rFonts w:ascii="GHEA Mariam" w:hAnsi="GHEA Mariam" w:cs="Sylfaen"/>
          <w:lang w:val="hy-AM"/>
        </w:rPr>
        <w:t>բնակելի կառուցապատման» հողեր գործառնական նշանակությամբ՝ համաձայն հավելվածի:</w:t>
      </w:r>
    </w:p>
    <w:p w:rsidR="00EC591B" w:rsidRPr="00854416" w:rsidRDefault="00EC591B" w:rsidP="00854416">
      <w:pPr>
        <w:pStyle w:val="a6"/>
        <w:spacing w:line="276" w:lineRule="auto"/>
        <w:ind w:firstLine="284"/>
        <w:contextualSpacing/>
        <w:jc w:val="both"/>
        <w:rPr>
          <w:rFonts w:ascii="GHEA Mariam" w:eastAsiaTheme="minorEastAsia" w:hAnsi="GHEA Mariam" w:cs="Sylfaen"/>
          <w:lang w:val="hy-AM"/>
        </w:rPr>
      </w:pPr>
      <w:r w:rsidRPr="00854416">
        <w:rPr>
          <w:rFonts w:ascii="GHEA Mariam" w:eastAsiaTheme="minorEastAsia" w:hAnsi="GHEA Mariam" w:cs="Sylfaen"/>
          <w:lang w:val="hy-AM"/>
        </w:rPr>
        <w:t>2. Համայնքի ղեկավարին՝ Հայաստանի Հանրապետության օրենսդրությամբ սահմանված կարգով և ժամկետներում ձեռնարկել սույն որոշումից բխող գործառույթների իրականացումը:</w:t>
      </w:r>
    </w:p>
    <w:p w:rsidR="00EC591B" w:rsidRDefault="00EC591B" w:rsidP="00854416">
      <w:pPr>
        <w:pStyle w:val="a6"/>
        <w:spacing w:line="276" w:lineRule="auto"/>
        <w:ind w:firstLine="284"/>
        <w:contextualSpacing/>
        <w:jc w:val="both"/>
        <w:rPr>
          <w:rFonts w:ascii="GHEA Mariam" w:eastAsiaTheme="minorEastAsia" w:hAnsi="GHEA Mariam" w:cs="Sylfaen"/>
          <w:lang w:val="hy-AM"/>
        </w:rPr>
      </w:pPr>
      <w:r w:rsidRPr="00854416">
        <w:rPr>
          <w:rFonts w:ascii="GHEA Mariam" w:eastAsiaTheme="minorEastAsia" w:hAnsi="GHEA Mariam" w:cs="Sylfaen"/>
          <w:lang w:val="hy-AM"/>
        </w:rPr>
        <w:t>3</w:t>
      </w:r>
      <w:r w:rsidRPr="00854416">
        <w:rPr>
          <w:rFonts w:ascii="Cambria Math" w:eastAsiaTheme="minorEastAsia" w:hAnsi="Cambria Math" w:cs="Cambria Math"/>
          <w:lang w:val="hy-AM"/>
        </w:rPr>
        <w:t>․</w:t>
      </w:r>
      <w:r w:rsidRPr="00854416">
        <w:rPr>
          <w:rFonts w:ascii="GHEA Mariam" w:eastAsiaTheme="minorEastAsia" w:hAnsi="GHEA Mariam" w:cs="Sylfaen"/>
          <w:lang w:val="hy-AM"/>
        </w:rPr>
        <w:t xml:space="preserve"> Սույն որոշումը ուժի մեջ է մտնում պաշտոնական հրապարակմանը հաջորդող օրվանից։</w:t>
      </w:r>
    </w:p>
    <w:p w:rsidR="00DA7D01" w:rsidRDefault="00DA7D01" w:rsidP="00DA7D0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DA7D01" w:rsidRDefault="00DA7D01" w:rsidP="00DA7D0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DA7D01" w:rsidRDefault="00DA7D01" w:rsidP="00DA7D0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A7D01" w:rsidRDefault="00DA7D01" w:rsidP="00DA7D0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A7D01" w:rsidRDefault="00DA7D01" w:rsidP="00DA7D0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A7D01" w:rsidRPr="00DA7D01" w:rsidRDefault="00DA7D01" w:rsidP="00DA7D0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A7D01" w:rsidRPr="00DA7D01" w:rsidRDefault="00DA7D01" w:rsidP="00DA7D01">
      <w:pPr>
        <w:spacing w:after="0"/>
        <w:contextualSpacing/>
        <w:rPr>
          <w:lang w:val="hy-AM"/>
        </w:rPr>
      </w:pPr>
    </w:p>
    <w:p w:rsidR="00DA7D01" w:rsidRDefault="00DA7D01" w:rsidP="00DA7D0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DA7D01" w:rsidRDefault="00DA7D01" w:rsidP="00DA7D01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DA7D01" w:rsidRPr="00854416" w:rsidRDefault="00DA7D01" w:rsidP="00854416">
      <w:pPr>
        <w:pStyle w:val="a6"/>
        <w:spacing w:line="276" w:lineRule="auto"/>
        <w:ind w:firstLine="284"/>
        <w:contextualSpacing/>
        <w:jc w:val="both"/>
        <w:rPr>
          <w:rFonts w:ascii="GHEA Mariam" w:eastAsiaTheme="minorEastAsia" w:hAnsi="GHEA Mariam" w:cs="Sylfaen"/>
          <w:lang w:val="hy-AM"/>
        </w:rPr>
      </w:pPr>
      <w:bookmarkStart w:id="0" w:name="_GoBack"/>
      <w:bookmarkEnd w:id="0"/>
    </w:p>
    <w:p w:rsidR="00F93FCC" w:rsidRPr="00854416" w:rsidRDefault="00F93FCC" w:rsidP="00854416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F93FCC" w:rsidRPr="00854416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416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A7D01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591B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58B9-59B6-43C1-B2FE-70B6B30D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2025-02-11T11:34:00Z</cp:lastPrinted>
  <dcterms:created xsi:type="dcterms:W3CDTF">2015-08-10T13:28:00Z</dcterms:created>
  <dcterms:modified xsi:type="dcterms:W3CDTF">2025-02-11T11:35:00Z</dcterms:modified>
</cp:coreProperties>
</file>