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0D9A9" w14:textId="56F86B95" w:rsidR="00CF1C94" w:rsidRPr="00CF1C94" w:rsidRDefault="00CF1C94" w:rsidP="00CF1C94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>Հավելված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>3</w:t>
      </w:r>
    </w:p>
    <w:p w14:paraId="3323441D" w14:textId="77777777" w:rsidR="00692514" w:rsidRDefault="00692514" w:rsidP="00692514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Հայաստանի Հանրապետության Սյունիքի մարզի 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br/>
        <w:t>Կապան համայնքի ավագանու</w:t>
      </w:r>
    </w:p>
    <w:p w14:paraId="6AF8E399" w14:textId="77777777" w:rsidR="00692514" w:rsidRDefault="00692514" w:rsidP="00692514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13 հունվարի 2025թ</w:t>
      </w:r>
    </w:p>
    <w:p w14:paraId="6CAD7F45" w14:textId="69406754" w:rsidR="00CF1C94" w:rsidRPr="00CF1C94" w:rsidRDefault="00692514" w:rsidP="00692514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N2-Ն  որոշման </w:t>
      </w:r>
      <w:bookmarkStart w:id="0" w:name="_GoBack"/>
      <w:bookmarkEnd w:id="0"/>
      <w:r w:rsidR="00CF1C94"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 xml:space="preserve"> </w:t>
      </w:r>
    </w:p>
    <w:p w14:paraId="7E08F90E" w14:textId="77777777" w:rsidR="00D86F98" w:rsidRPr="00B845F1" w:rsidRDefault="00D86F98" w:rsidP="00D86F98">
      <w:pPr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3947867F" w14:textId="47D5E138" w:rsidR="00D86F98" w:rsidRPr="004105BF" w:rsidRDefault="00D86F98" w:rsidP="004105BF">
      <w:pPr>
        <w:pStyle w:val="a3"/>
        <w:spacing w:line="276" w:lineRule="auto"/>
        <w:contextualSpacing/>
        <w:jc w:val="center"/>
        <w:rPr>
          <w:rFonts w:ascii="GHEA Grapalat" w:hAnsi="GHEA Grapalat"/>
          <w:b/>
          <w:iCs/>
          <w:sz w:val="24"/>
          <w:szCs w:val="24"/>
          <w:lang w:val="hy-AM"/>
        </w:rPr>
      </w:pP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ՀԱՄԱՅՆՔԱՅԻՆ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ԵՆԹԱԿԱՅՈՒԹՅԱՆ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="00874DB9"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ՈՒՍՈՒՄՆԱԿԱՆ</w:t>
      </w:r>
      <w:r w:rsidR="00874DB9"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ԵՎ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ԱՐՏԱԴՊՐՈՑԱԿԱՆ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ԴԱՍՏԻԱՐԱԿՈՒԹՅԱՆ</w:t>
      </w:r>
      <w:r w:rsidR="00152EA8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 </w:t>
      </w:r>
      <w:r w:rsidR="00152EA8">
        <w:rPr>
          <w:rFonts w:ascii="GHEA Grapalat" w:hAnsi="GHEA Grapalat"/>
          <w:b/>
          <w:iCs/>
          <w:sz w:val="24"/>
          <w:szCs w:val="24"/>
          <w:lang w:val="hy-AM"/>
        </w:rPr>
        <w:t>ՀԱՍՏԱՏ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ՈՒԹՅՈՒՆՆԵՐԻ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ԾԱՌԱՅՈՒԹՅՈՒՆՆԵՐ</w:t>
      </w:r>
      <w:r w:rsidR="00152EA8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ԻՑ ՕԳՏՎՈՂՆԵՐԻ ՀԱՄԱՐ ՀԱՄԱՅՆՔԻ ԿՈՂՄԻՑ ՄԱՏՈՒՑՎԱԾ </w:t>
      </w:r>
      <w:r w:rsidR="00152EA8"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ԾԱՌԱՅՈՒԹՅՈՒՆՆԵՐ</w:t>
      </w:r>
      <w:r w:rsidR="00152EA8">
        <w:rPr>
          <w:rFonts w:ascii="GHEA Grapalat" w:hAnsi="GHEA Grapalat" w:cs="Sylfaen"/>
          <w:b/>
          <w:iCs/>
          <w:sz w:val="24"/>
          <w:szCs w:val="24"/>
          <w:lang w:val="hy-AM"/>
        </w:rPr>
        <w:t>Ի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ԳԱՆՁՎՈՂ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ՎՃԱՐՆԵՐ</w:t>
      </w:r>
      <w:r w:rsidR="00152EA8">
        <w:rPr>
          <w:rFonts w:ascii="GHEA Grapalat" w:hAnsi="GHEA Grapalat" w:cs="Sylfaen"/>
          <w:b/>
          <w:iCs/>
          <w:sz w:val="24"/>
          <w:szCs w:val="24"/>
          <w:lang w:val="hy-AM"/>
        </w:rPr>
        <w:t>Ը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</w:p>
    <w:p w14:paraId="07FF8C15" w14:textId="77777777" w:rsidR="00D86F98" w:rsidRPr="004105BF" w:rsidRDefault="00D86F98" w:rsidP="004105BF">
      <w:pPr>
        <w:pStyle w:val="a3"/>
        <w:spacing w:line="276" w:lineRule="auto"/>
        <w:contextualSpacing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54A97B57" w14:textId="77777777" w:rsidR="00692D5E" w:rsidRPr="004105BF" w:rsidRDefault="00D86F98" w:rsidP="004105BF">
      <w:pPr>
        <w:pStyle w:val="a3"/>
        <w:numPr>
          <w:ilvl w:val="0"/>
          <w:numId w:val="1"/>
        </w:numPr>
        <w:spacing w:line="276" w:lineRule="auto"/>
        <w:ind w:left="0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հաստատությունների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օգտվողների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</w:t>
      </w:r>
      <w:r w:rsidRPr="004105BF">
        <w:rPr>
          <w:rFonts w:ascii="GHEA Grapalat" w:hAnsi="GHEA Grapalat" w:cs="Sylfaen"/>
          <w:sz w:val="24"/>
          <w:szCs w:val="24"/>
          <w:lang w:val="hy-AM"/>
        </w:rPr>
        <w:t>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է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0B24AF9" w14:textId="405AE9E7" w:rsidR="00F140E5" w:rsidRPr="004105BF" w:rsidRDefault="00F140E5" w:rsidP="00F140E5">
      <w:pPr>
        <w:pStyle w:val="a3"/>
        <w:spacing w:line="276" w:lineRule="auto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F140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   </w:t>
      </w:r>
      <w:r>
        <w:rPr>
          <w:rFonts w:ascii="GHEA Grapalat" w:eastAsia="Times New Roman" w:hAnsi="GHEA Grapalat" w:cs="Arial Armenian"/>
          <w:sz w:val="24"/>
          <w:szCs w:val="24"/>
          <w:lang w:val="hy-AM"/>
        </w:rPr>
        <w:t>1</w:t>
      </w:r>
      <w:r w:rsidRPr="00F140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) </w:t>
      </w:r>
      <w:r>
        <w:rPr>
          <w:rFonts w:ascii="GHEA Grapalat" w:eastAsia="Times New Roman" w:hAnsi="GHEA Grapalat" w:cs="Arial Armenian"/>
          <w:sz w:val="24"/>
          <w:szCs w:val="24"/>
          <w:lang w:val="hy-AM"/>
        </w:rPr>
        <w:t>Բնակչության պետական ռեգիստրո</w:t>
      </w:r>
      <w:r w:rsidR="00C97F96">
        <w:rPr>
          <w:rFonts w:ascii="GHEA Grapalat" w:eastAsia="Times New Roman" w:hAnsi="GHEA Grapalat" w:cs="Arial Armenian"/>
          <w:sz w:val="24"/>
          <w:szCs w:val="24"/>
          <w:lang w:val="hy-AM"/>
        </w:rPr>
        <w:t>ւմ</w:t>
      </w:r>
      <w:r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Կապան </w:t>
      </w:r>
      <w:r w:rsidR="00C77468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>համայնք</w:t>
      </w:r>
      <w:r w:rsidR="00C97F96">
        <w:rPr>
          <w:rFonts w:ascii="GHEA Grapalat" w:eastAsia="Times New Roman" w:hAnsi="GHEA Grapalat" w:cs="Arial Armenian"/>
          <w:sz w:val="24"/>
          <w:szCs w:val="24"/>
          <w:lang w:val="hy-AM"/>
        </w:rPr>
        <w:t>ի</w:t>
      </w:r>
      <w:r w:rsidR="00C77468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հաշվառու</w:t>
      </w:r>
      <w:r>
        <w:rPr>
          <w:rFonts w:ascii="GHEA Grapalat" w:eastAsia="Times New Roman" w:hAnsi="GHEA Grapalat" w:cs="Arial Armenian"/>
          <w:sz w:val="24"/>
          <w:szCs w:val="24"/>
          <w:lang w:val="hy-AM"/>
        </w:rPr>
        <w:t>մ</w:t>
      </w:r>
      <w:r w:rsidR="00C77468" w:rsidRPr="00F140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ունեցող օգտվողների համար     </w:t>
      </w:r>
      <w:r w:rsidR="00BB2B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   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</w:t>
      </w:r>
      <w:r w:rsidRPr="00F140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                                 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            </w:t>
      </w:r>
      <w:r w:rsidRPr="004105BF">
        <w:rPr>
          <w:rFonts w:ascii="GHEA Grapalat" w:eastAsia="Times New Roman" w:hAnsi="GHEA Grapalat" w:cs="Arial Armenian"/>
          <w:b/>
          <w:bCs/>
          <w:i/>
          <w:iCs/>
          <w:sz w:val="24"/>
          <w:szCs w:val="24"/>
          <w:lang w:val="hy-AM"/>
        </w:rPr>
        <w:t>5000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07B5EEA5" w14:textId="05310EA6" w:rsidR="00F26371" w:rsidRPr="004105BF" w:rsidRDefault="00D86F98" w:rsidP="004105BF">
      <w:pPr>
        <w:pStyle w:val="a3"/>
        <w:spacing w:line="276" w:lineRule="auto"/>
        <w:contextualSpacing/>
        <w:jc w:val="both"/>
        <w:rPr>
          <w:rFonts w:ascii="GHEA Grapalat" w:eastAsia="Times New Roman" w:hAnsi="GHEA Grapalat" w:cs="Arial Armenian"/>
          <w:b/>
          <w:bCs/>
          <w:i/>
          <w:iCs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="00692D5E"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F140E5">
        <w:rPr>
          <w:rFonts w:ascii="GHEA Grapalat" w:eastAsia="Times New Roman" w:hAnsi="GHEA Grapalat" w:cs="Arial Armenian"/>
          <w:sz w:val="24"/>
          <w:szCs w:val="24"/>
          <w:lang w:val="hy-AM"/>
        </w:rPr>
        <w:t>Բնակչության պետական ռեգիստրո</w:t>
      </w:r>
      <w:r w:rsidR="009C2235">
        <w:rPr>
          <w:rFonts w:ascii="GHEA Grapalat" w:eastAsia="Times New Roman" w:hAnsi="GHEA Grapalat" w:cs="Arial Armenian"/>
          <w:sz w:val="24"/>
          <w:szCs w:val="24"/>
          <w:lang w:val="hy-AM"/>
        </w:rPr>
        <w:t>ւմ</w:t>
      </w:r>
      <w:r w:rsidR="00F140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Կապան </w:t>
      </w:r>
      <w:r w:rsidR="00F140E5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>համայնք</w:t>
      </w:r>
      <w:r w:rsidR="009C2235">
        <w:rPr>
          <w:rFonts w:ascii="GHEA Grapalat" w:eastAsia="Times New Roman" w:hAnsi="GHEA Grapalat" w:cs="Arial Armenian"/>
          <w:sz w:val="24"/>
          <w:szCs w:val="24"/>
          <w:lang w:val="hy-AM"/>
        </w:rPr>
        <w:t>ի</w:t>
      </w:r>
      <w:r w:rsidR="00C77468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հաշվառում չունեցող օգտվողների համար՝ (բացառությամբ ՀՀ պաշտպանության նախարարության զորամասերում ծառայող զինծառայողների, ՀՀ կառավարությանը առընթեր ազգային անվտանգության ծա</w:t>
      </w:r>
      <w:r w:rsidR="00B845F1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>ռ</w:t>
      </w:r>
      <w:r w:rsidR="00C77468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>այության</w:t>
      </w:r>
      <w:r w:rsidR="00B845F1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, </w:t>
      </w:r>
      <w:r w:rsidR="00C77468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>ՀՀ ոստիկանության</w:t>
      </w:r>
      <w:r w:rsidR="00B845F1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և արտակարգ իրավիճակների</w:t>
      </w:r>
      <w:r w:rsidR="00C77468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համակարգերում ծառայողների երեխաների) </w:t>
      </w:r>
      <w:r w:rsidR="00B845F1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                                  </w:t>
      </w:r>
      <w:r w:rsidR="00B845F1" w:rsidRPr="004105BF">
        <w:rPr>
          <w:rFonts w:ascii="GHEA Grapalat" w:eastAsia="Times New Roman" w:hAnsi="GHEA Grapalat" w:cs="Arial Armenian"/>
          <w:b/>
          <w:bCs/>
          <w:i/>
          <w:iCs/>
          <w:sz w:val="24"/>
          <w:szCs w:val="24"/>
          <w:lang w:val="hy-AM"/>
        </w:rPr>
        <w:t>8</w:t>
      </w:r>
      <w:r w:rsidR="00C77468" w:rsidRPr="004105BF">
        <w:rPr>
          <w:rFonts w:ascii="GHEA Grapalat" w:eastAsia="Times New Roman" w:hAnsi="GHEA Grapalat" w:cs="Arial Armenian"/>
          <w:b/>
          <w:bCs/>
          <w:i/>
          <w:iCs/>
          <w:sz w:val="24"/>
          <w:szCs w:val="24"/>
          <w:lang w:val="hy-AM"/>
        </w:rPr>
        <w:t>000 դրամ</w:t>
      </w:r>
    </w:p>
    <w:p w14:paraId="71ADC237" w14:textId="7336DB4F" w:rsidR="00D86F98" w:rsidRPr="004105BF" w:rsidRDefault="00F26371" w:rsidP="004105BF">
      <w:pPr>
        <w:pStyle w:val="a3"/>
        <w:spacing w:line="276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         3) </w:t>
      </w:r>
      <w:r w:rsidR="00F140E5">
        <w:rPr>
          <w:rFonts w:ascii="GHEA Grapalat" w:eastAsia="Times New Roman" w:hAnsi="GHEA Grapalat" w:cs="Arial Armenian"/>
          <w:sz w:val="24"/>
          <w:szCs w:val="24"/>
          <w:lang w:val="hy-AM"/>
        </w:rPr>
        <w:t>Բնակչության պետական ռեգիստրո</w:t>
      </w:r>
      <w:r w:rsidR="009C2235">
        <w:rPr>
          <w:rFonts w:ascii="GHEA Grapalat" w:eastAsia="Times New Roman" w:hAnsi="GHEA Grapalat" w:cs="Arial Armenian"/>
          <w:sz w:val="24"/>
          <w:szCs w:val="24"/>
          <w:lang w:val="hy-AM"/>
        </w:rPr>
        <w:t>ւմ</w:t>
      </w:r>
      <w:r w:rsidR="00F140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Կապան </w:t>
      </w:r>
      <w:r w:rsidR="00F140E5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>համայնք</w:t>
      </w:r>
      <w:r w:rsidR="009C2235">
        <w:rPr>
          <w:rFonts w:ascii="GHEA Grapalat" w:eastAsia="Times New Roman" w:hAnsi="GHEA Grapalat" w:cs="Arial Armenian"/>
          <w:sz w:val="24"/>
          <w:szCs w:val="24"/>
          <w:lang w:val="hy-AM"/>
        </w:rPr>
        <w:t>ի</w:t>
      </w:r>
      <w:r w:rsidR="00F140E5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հաշվառում չունեցող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ՀՀ պաշտպանության նախարարության զորամասերում ծառայող զինծառայողների, ՀՀ կառավարությանը առընթեր ազգային անվտանգության ծառայության, ՀՀ ոստիկանության և արտակարգ իրավիճակների համակարգերում ծառայողների երեխաների համար                                                      </w:t>
      </w:r>
      <w:r w:rsidR="00CF1C94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                 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</w:t>
      </w:r>
      <w:r w:rsidRPr="004105BF">
        <w:rPr>
          <w:rFonts w:ascii="GHEA Grapalat" w:eastAsia="Times New Roman" w:hAnsi="GHEA Grapalat" w:cs="Arial Armenian"/>
          <w:b/>
          <w:bCs/>
          <w:i/>
          <w:iCs/>
          <w:sz w:val="24"/>
          <w:szCs w:val="24"/>
          <w:lang w:val="hy-AM"/>
        </w:rPr>
        <w:t>5000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3200A7D9" w14:textId="0987CF93" w:rsidR="00D86F98" w:rsidRPr="004105BF" w:rsidRDefault="00D86F98" w:rsidP="004105BF">
      <w:pPr>
        <w:pStyle w:val="a3"/>
        <w:numPr>
          <w:ilvl w:val="0"/>
          <w:numId w:val="1"/>
        </w:numPr>
        <w:spacing w:line="276" w:lineRule="auto"/>
        <w:ind w:left="0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Արծվանիկ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Ծավ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Դավիթբեկ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հաստատությունների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ծառայություններից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օգտվողների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</w:t>
      </w:r>
      <w:r w:rsidRPr="004105BF">
        <w:rPr>
          <w:rFonts w:ascii="GHEA Grapalat" w:hAnsi="GHEA Grapalat" w:cs="Sylfaen"/>
          <w:sz w:val="24"/>
          <w:szCs w:val="24"/>
          <w:lang w:val="hy-AM"/>
        </w:rPr>
        <w:t>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է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/>
          <w:sz w:val="24"/>
          <w:szCs w:val="24"/>
          <w:lang w:val="pt-BR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="00CE07F7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</w:t>
      </w:r>
      <w:r w:rsidRPr="00CE07F7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2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000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5E341103" w14:textId="77777777" w:rsidR="00D86F98" w:rsidRPr="004105BF" w:rsidRDefault="00D86F98" w:rsidP="004105BF">
      <w:pPr>
        <w:pStyle w:val="a3"/>
        <w:numPr>
          <w:ilvl w:val="0"/>
          <w:numId w:val="1"/>
        </w:numPr>
        <w:spacing w:line="276" w:lineRule="auto"/>
        <w:ind w:left="0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 արտադպրոցական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դաստիարակության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երաժշտական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հաստատությունների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օգտվողների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դրույքաչափերը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ըստ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բաժինների</w:t>
      </w:r>
      <w:r w:rsidRPr="004105BF">
        <w:rPr>
          <w:rFonts w:ascii="GHEA Grapalat" w:hAnsi="GHEA Grapalat"/>
          <w:sz w:val="24"/>
          <w:szCs w:val="24"/>
          <w:lang w:val="hy-AM"/>
        </w:rPr>
        <w:t>`</w:t>
      </w:r>
    </w:p>
    <w:p w14:paraId="0E7D907C" w14:textId="3EDA77D4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</w:t>
      </w:r>
      <w:r w:rsidRPr="004105BF">
        <w:rPr>
          <w:rFonts w:ascii="GHEA Grapalat" w:hAnsi="GHEA Grapalat" w:cs="Courier New"/>
          <w:sz w:val="24"/>
          <w:szCs w:val="24"/>
          <w:lang w:val="hy-AM"/>
        </w:rPr>
        <w:t>)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դաշնամուրային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="00CE07F7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2500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021CAA36" w14:textId="714EBE4F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լարային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թավջութակ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ալտ</w:t>
      </w:r>
      <w:r w:rsidRPr="004105BF">
        <w:rPr>
          <w:rFonts w:ascii="GHEA Grapalat" w:hAnsi="GHEA Grapalat"/>
          <w:sz w:val="24"/>
          <w:szCs w:val="24"/>
          <w:lang w:val="hy-AM"/>
        </w:rPr>
        <w:t>/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="00E61EAE"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="00CE07F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E61EAE" w:rsidRPr="004105B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2000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20BA7FD5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փողային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հարվածային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շեփոր</w:t>
      </w:r>
      <w:r w:rsidRPr="004105BF">
        <w:rPr>
          <w:rFonts w:ascii="GHEA Grapalat" w:hAnsi="GHEA Grapalat"/>
          <w:sz w:val="24"/>
          <w:szCs w:val="24"/>
          <w:lang w:val="hy-AM"/>
        </w:rPr>
        <w:t>/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1600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2DC6DA49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երգեցողության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1600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40B0ED13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5)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ժողովրդական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թավջութակ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ալտ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շեփոր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անվճար</w:t>
      </w:r>
    </w:p>
    <w:p w14:paraId="5E83C17A" w14:textId="77777777" w:rsidR="00876B38" w:rsidRPr="004105BF" w:rsidRDefault="00876B3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105BF">
        <w:rPr>
          <w:rFonts w:ascii="GHEA Grapalat" w:hAnsi="GHEA Grapalat" w:cs="Sylfaen"/>
          <w:sz w:val="24"/>
          <w:szCs w:val="24"/>
          <w:lang w:val="hy-AM"/>
        </w:rPr>
        <w:t xml:space="preserve">6) կիթառ </w:t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CE07F7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2000 դրամ։</w:t>
      </w:r>
    </w:p>
    <w:p w14:paraId="7FA23B69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4.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Երկրորդ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երգեցողություն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ուսուցանելու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է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ուսման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վարձավճար</w:t>
      </w:r>
      <w:r w:rsidRPr="004105BF">
        <w:rPr>
          <w:rFonts w:ascii="GHEA Grapalat" w:hAnsi="GHEA Grapalat"/>
          <w:sz w:val="24"/>
          <w:szCs w:val="24"/>
          <w:lang w:val="hy-AM"/>
        </w:rPr>
        <w:tab/>
        <w:t xml:space="preserve">      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  <w:t xml:space="preserve">          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500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0DCE2009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lastRenderedPageBreak/>
        <w:t xml:space="preserve">5.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Առավել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շնորհալի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ծրագիրը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ավարտելուց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երաժշտական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կրթությունը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շարունակել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ցանկացող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շրջանավարտների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դրույքաչափերը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ըստ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բաժինների</w:t>
      </w:r>
      <w:r w:rsidRPr="004105BF">
        <w:rPr>
          <w:rFonts w:ascii="GHEA Grapalat" w:hAnsi="GHEA Grapalat"/>
          <w:sz w:val="24"/>
          <w:szCs w:val="24"/>
          <w:lang w:val="hy-AM"/>
        </w:rPr>
        <w:t>`</w:t>
      </w:r>
    </w:p>
    <w:p w14:paraId="37AFBA88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դաշնամուրային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3000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6B93D543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լարային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թավջութակ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ալտ</w:t>
      </w:r>
      <w:r w:rsidRPr="004105BF">
        <w:rPr>
          <w:rFonts w:ascii="GHEA Grapalat" w:hAnsi="GHEA Grapalat"/>
          <w:sz w:val="24"/>
          <w:szCs w:val="24"/>
          <w:lang w:val="hy-AM"/>
        </w:rPr>
        <w:t>/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2500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21694DB9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փողային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հարվածային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շեփոր</w:t>
      </w:r>
      <w:r w:rsidRPr="004105BF">
        <w:rPr>
          <w:rFonts w:ascii="GHEA Grapalat" w:hAnsi="GHEA Grapalat"/>
          <w:sz w:val="24"/>
          <w:szCs w:val="24"/>
          <w:lang w:val="hy-AM"/>
        </w:rPr>
        <w:t>/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2000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5FD778B7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երգեցողություն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2000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683EDB65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5)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ժողովրդական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թավջութակ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ալտ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շեփոր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անվճար</w:t>
      </w:r>
    </w:p>
    <w:p w14:paraId="4E73A681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45C78385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6.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արտադպրոցական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դաստիարակության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գեղարվեստի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դպրոցների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օգտվողների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դրույքաչափերը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ըստ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բաժինների</w:t>
      </w:r>
      <w:r w:rsidRPr="004105BF">
        <w:rPr>
          <w:rFonts w:ascii="GHEA Grapalat" w:hAnsi="GHEA Grapalat"/>
          <w:sz w:val="24"/>
          <w:szCs w:val="24"/>
          <w:lang w:val="hy-AM"/>
        </w:rPr>
        <w:t>`</w:t>
      </w:r>
    </w:p>
    <w:p w14:paraId="120D6B4C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Պարարվեստի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թատերական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բաժիններում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1600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27D9FE41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Կերպարվեստի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դեկորատիվ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կիրառական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բաժիններում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1600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70FBCD91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070A183C" w14:textId="77777777" w:rsidR="006B7338" w:rsidRPr="004105BF" w:rsidRDefault="006B733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7.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Առավել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շնորհալի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դպրոցի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ծրագիրը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ավարտելուց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կրթությունը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շարունակել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ցանկացող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շրջանավարտների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դրույքաչափերը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ըստ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բաժինների</w:t>
      </w:r>
      <w:r w:rsidRPr="004105BF">
        <w:rPr>
          <w:rFonts w:ascii="GHEA Grapalat" w:hAnsi="GHEA Grapalat"/>
          <w:sz w:val="24"/>
          <w:szCs w:val="24"/>
          <w:lang w:val="hy-AM"/>
        </w:rPr>
        <w:t>`</w:t>
      </w:r>
    </w:p>
    <w:p w14:paraId="29506048" w14:textId="77777777" w:rsidR="006B7338" w:rsidRPr="004105BF" w:rsidRDefault="006B733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Պարարվեստի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թատերական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բաժիններում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2100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0B8A83A0" w14:textId="77777777" w:rsidR="006B7338" w:rsidRPr="004105BF" w:rsidRDefault="006B733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Կերպարվեստի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դեկորատիվ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կիրառական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բաժիններում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2100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5BE83FF4" w14:textId="77777777" w:rsidR="006B7338" w:rsidRPr="004105BF" w:rsidRDefault="006B7338" w:rsidP="004105BF">
      <w:pPr>
        <w:pStyle w:val="a3"/>
        <w:spacing w:line="276" w:lineRule="auto"/>
        <w:ind w:right="992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7EA61A2" w14:textId="1A1FA594" w:rsidR="00D86F98" w:rsidRPr="004105BF" w:rsidRDefault="006B7338" w:rsidP="00C35AE5">
      <w:pPr>
        <w:pStyle w:val="a3"/>
        <w:spacing w:line="276" w:lineRule="auto"/>
        <w:ind w:right="142"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8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Մանկապատանեկան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ստեղծագործության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կենտրոնի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վճարի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դրույքաչափը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է՝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C35AE5">
        <w:rPr>
          <w:rFonts w:ascii="GHEA Grapalat" w:hAnsi="GHEA Grapalat"/>
          <w:sz w:val="24"/>
          <w:szCs w:val="24"/>
          <w:lang w:val="hy-AM"/>
        </w:rPr>
        <w:t xml:space="preserve">                         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B845F1" w:rsidRPr="004105BF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="00D86F98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500 </w:t>
      </w:r>
      <w:r w:rsidR="00D86F98"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  <w:r w:rsidR="00D86F98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14:paraId="75B07690" w14:textId="77777777" w:rsidR="00205BAE" w:rsidRPr="004105BF" w:rsidRDefault="00205BAE" w:rsidP="004105BF">
      <w:pPr>
        <w:pStyle w:val="a3"/>
        <w:spacing w:line="276" w:lineRule="auto"/>
        <w:ind w:right="992"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0DC1761D" w14:textId="1D615D8A" w:rsidR="00205BAE" w:rsidRPr="004105BF" w:rsidRDefault="006B733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9</w:t>
      </w:r>
      <w:r w:rsidR="00874ADE" w:rsidRPr="004105BF">
        <w:rPr>
          <w:rFonts w:ascii="Cambria Math" w:eastAsia="MS Gothic" w:hAnsi="Cambria Math" w:cs="Cambria Math"/>
          <w:sz w:val="24"/>
          <w:szCs w:val="24"/>
          <w:lang w:val="hy-AM"/>
        </w:rPr>
        <w:t>․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Կապանի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Մշակույթի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կենտրոնի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ծառայություններից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օգտվողների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համար համայնքի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վճարի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դրույքաչափը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է՝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="00205BAE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0 </w:t>
      </w:r>
      <w:r w:rsidR="00205BAE"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  <w:r w:rsidR="00205BAE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14:paraId="51DCFD7E" w14:textId="77777777" w:rsidR="00205BAE" w:rsidRPr="004105BF" w:rsidRDefault="00205BAE" w:rsidP="004105BF">
      <w:pPr>
        <w:pStyle w:val="a3"/>
        <w:spacing w:line="276" w:lineRule="auto"/>
        <w:ind w:right="992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25F5A524" w14:textId="3B4E431C" w:rsidR="00D86F98" w:rsidRPr="004105BF" w:rsidRDefault="006B733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10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մարզադպրոցների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ծառայություններից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օգտվողների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համար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/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բացառությամբ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մարմնամարզություն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շախմատ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/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վճարի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դրույքաչափը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է՝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  <w:t xml:space="preserve">                                                                         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="00D86F98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0 </w:t>
      </w:r>
      <w:r w:rsidR="00D86F98"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5BCD0BCD" w14:textId="2A819F86" w:rsidR="00D86F98" w:rsidRPr="004105BF" w:rsidRDefault="006B733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11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Մարմնամարզությ</w:t>
      </w:r>
      <w:r w:rsidR="00DC5CE2">
        <w:rPr>
          <w:rFonts w:ascii="GHEA Grapalat" w:hAnsi="GHEA Grapalat" w:cs="Sylfaen"/>
          <w:sz w:val="24"/>
          <w:szCs w:val="24"/>
          <w:lang w:val="hy-AM"/>
        </w:rPr>
        <w:t>ուն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շախմատ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2000 </w:t>
      </w:r>
      <w:r w:rsidR="00D86F98"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644A9A60" w14:textId="77777777" w:rsidR="00D86F98" w:rsidRPr="004105BF" w:rsidRDefault="00874ADE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</w:t>
      </w:r>
      <w:r w:rsidR="006B7338" w:rsidRPr="004105BF">
        <w:rPr>
          <w:rFonts w:ascii="GHEA Grapalat" w:hAnsi="GHEA Grapalat"/>
          <w:sz w:val="24"/>
          <w:szCs w:val="24"/>
          <w:lang w:val="hy-AM"/>
        </w:rPr>
        <w:t>2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Հայտարարված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համաճարակային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բնակլիմայական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այլ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պատճառներով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պարապմունքները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դադարեցնելու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վճար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չի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գանձվում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1D114C17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</w:t>
      </w:r>
      <w:r w:rsidR="006B7338" w:rsidRPr="004105BF">
        <w:rPr>
          <w:rFonts w:ascii="GHEA Grapalat" w:hAnsi="GHEA Grapalat"/>
          <w:sz w:val="24"/>
          <w:szCs w:val="24"/>
          <w:lang w:val="hy-AM"/>
        </w:rPr>
        <w:t>3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ենթակայության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արտադպրոցական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դաստիարակության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lastRenderedPageBreak/>
        <w:t>ծառայությունների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է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100%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զեղչ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`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բնակչության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խմբերի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sz w:val="24"/>
          <w:szCs w:val="24"/>
          <w:lang w:val="hy-AM"/>
        </w:rPr>
        <w:t>`</w:t>
      </w:r>
    </w:p>
    <w:p w14:paraId="3BA0C175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զոհված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վիրավոր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ազատամարտիկների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երեխաներ</w:t>
      </w:r>
    </w:p>
    <w:p w14:paraId="212A7AB3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երկկողմ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ծնողազուրկ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երեխաներ</w:t>
      </w:r>
    </w:p>
    <w:p w14:paraId="75B1ECA8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Հաշմանդամ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երեխաներ</w:t>
      </w:r>
    </w:p>
    <w:p w14:paraId="45D0DBBF" w14:textId="6CB4A4EF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Չորս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անչափահաս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երեխա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երեխաներ</w:t>
      </w:r>
    </w:p>
    <w:p w14:paraId="6928548A" w14:textId="6842887F" w:rsidR="00DC56A3" w:rsidRPr="004105BF" w:rsidRDefault="00DC56A3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5)</w:t>
      </w:r>
      <w:r w:rsidR="00335D2C" w:rsidRPr="004105BF">
        <w:rPr>
          <w:rFonts w:ascii="GHEA Grapalat" w:hAnsi="GHEA Grapalat"/>
          <w:sz w:val="24"/>
          <w:szCs w:val="24"/>
          <w:lang w:val="hy-AM"/>
        </w:rPr>
        <w:t xml:space="preserve"> ՀՀ կառավարության 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335D2C" w:rsidRPr="004105BF">
        <w:rPr>
          <w:rFonts w:ascii="GHEA Grapalat" w:hAnsi="GHEA Grapalat"/>
          <w:sz w:val="24"/>
          <w:szCs w:val="24"/>
          <w:lang w:val="hy-AM"/>
        </w:rPr>
        <w:t>2023թ</w:t>
      </w:r>
      <w:r w:rsidR="00335D2C" w:rsidRPr="004105BF">
        <w:rPr>
          <w:rFonts w:ascii="Cambria Math" w:hAnsi="Cambria Math" w:cs="Cambria Math"/>
          <w:sz w:val="24"/>
          <w:szCs w:val="24"/>
          <w:lang w:val="hy-AM"/>
        </w:rPr>
        <w:t>․</w:t>
      </w:r>
      <w:r w:rsidR="00486072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486072" w:rsidRPr="00486072">
        <w:rPr>
          <w:rFonts w:ascii="GHEA Grapalat" w:hAnsi="GHEA Grapalat" w:cs="Cambria Math"/>
          <w:sz w:val="24"/>
          <w:szCs w:val="24"/>
          <w:lang w:val="hy-AM"/>
        </w:rPr>
        <w:t>հոկտեմբերի 26-ի</w:t>
      </w:r>
      <w:r w:rsidR="00335D2C" w:rsidRPr="004105BF">
        <w:rPr>
          <w:rFonts w:ascii="GHEA Grapalat" w:hAnsi="GHEA Grapalat"/>
          <w:sz w:val="24"/>
          <w:szCs w:val="24"/>
          <w:lang w:val="hy-AM"/>
        </w:rPr>
        <w:t xml:space="preserve">  N 1864-Ն որոշմամբ փախստական ճանաչված    անձանց երեխաներ</w:t>
      </w:r>
    </w:p>
    <w:p w14:paraId="788B0BD2" w14:textId="7375A43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</w:t>
      </w:r>
      <w:r w:rsidR="006B7338" w:rsidRPr="004105BF">
        <w:rPr>
          <w:rFonts w:ascii="GHEA Grapalat" w:hAnsi="GHEA Grapalat"/>
          <w:sz w:val="24"/>
          <w:szCs w:val="24"/>
          <w:lang w:val="hy-AM"/>
        </w:rPr>
        <w:t>4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Մատուցվող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գանձման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գործառույթները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վերապահվում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արտադպրոցական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դաստիարակության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ՀՈԱԿ</w:t>
      </w:r>
      <w:r w:rsidRPr="004105BF">
        <w:rPr>
          <w:rFonts w:ascii="GHEA Grapalat" w:hAnsi="GHEA Grapalat"/>
          <w:sz w:val="24"/>
          <w:szCs w:val="24"/>
          <w:lang w:val="hy-AM"/>
        </w:rPr>
        <w:t>-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ներին</w:t>
      </w:r>
      <w:r w:rsidR="00543EC8" w:rsidRPr="004105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409DF" w:rsidRPr="004105BF">
        <w:rPr>
          <w:rFonts w:ascii="GHEA Grapalat" w:hAnsi="GHEA Grapalat" w:cs="Sylfaen"/>
          <w:sz w:val="24"/>
          <w:szCs w:val="24"/>
          <w:lang w:val="hy-AM"/>
        </w:rPr>
        <w:t>(</w:t>
      </w:r>
      <w:r w:rsidR="00543EC8" w:rsidRPr="004105BF">
        <w:rPr>
          <w:rFonts w:ascii="GHEA Grapalat" w:hAnsi="GHEA Grapalat" w:cs="Sylfaen"/>
          <w:sz w:val="24"/>
          <w:szCs w:val="24"/>
          <w:lang w:val="hy-AM"/>
        </w:rPr>
        <w:t>գանձման ժամկետը՝ մինչև ծառայությունների փաստացի մատուցման ամսվան հաջորդող ամսվա 15-ը ներառյալ</w:t>
      </w:r>
      <w:r w:rsidR="005409DF" w:rsidRPr="004105BF">
        <w:rPr>
          <w:rFonts w:ascii="GHEA Grapalat" w:hAnsi="GHEA Grapalat" w:cs="Sylfaen"/>
          <w:sz w:val="24"/>
          <w:szCs w:val="24"/>
          <w:lang w:val="hy-AM"/>
        </w:rPr>
        <w:t>)</w:t>
      </w:r>
      <w:r w:rsidRPr="004105BF">
        <w:rPr>
          <w:rFonts w:ascii="GHEA Grapalat" w:hAnsi="GHEA Grapalat"/>
          <w:sz w:val="24"/>
          <w:szCs w:val="24"/>
          <w:lang w:val="hy-AM"/>
        </w:rPr>
        <w:t>:</w:t>
      </w:r>
    </w:p>
    <w:p w14:paraId="0951648A" w14:textId="77777777" w:rsidR="00D86F98" w:rsidRPr="004105BF" w:rsidRDefault="00874ADE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</w:t>
      </w:r>
      <w:r w:rsidR="006B7338" w:rsidRPr="004105BF">
        <w:rPr>
          <w:rFonts w:ascii="GHEA Grapalat" w:hAnsi="GHEA Grapalat"/>
          <w:sz w:val="24"/>
          <w:szCs w:val="24"/>
          <w:lang w:val="hy-AM"/>
        </w:rPr>
        <w:t>5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Թույլատրել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ղեկավարին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>`</w:t>
      </w:r>
    </w:p>
    <w:p w14:paraId="128AAF51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ընդունել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անհատական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որոշումներ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արտադպրոցական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դաստիարակության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կազմակերպություններ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հաճախող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անապահով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ընտանիքների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երեխաների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վճարի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50%-</w:t>
      </w:r>
      <w:r w:rsidRPr="004105BF">
        <w:rPr>
          <w:rFonts w:ascii="GHEA Grapalat" w:hAnsi="GHEA Grapalat" w:cs="Sylfaen"/>
          <w:sz w:val="24"/>
          <w:szCs w:val="24"/>
          <w:lang w:val="hy-AM"/>
        </w:rPr>
        <w:t>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չափով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զեղչ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սահմանելու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6D747E34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արտադպրոցական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դաստիարակության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բնակչությանը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վճարովի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ծառայություններ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մատուցելու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հաստատել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ցանկը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կարգը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չափը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291A918B" w14:textId="77777777" w:rsidR="00D86F98" w:rsidRPr="004105BF" w:rsidRDefault="00D86F98" w:rsidP="004105BF">
      <w:pPr>
        <w:pStyle w:val="a3"/>
        <w:spacing w:line="276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B4E56B0" w14:textId="77777777" w:rsidR="00D86F98" w:rsidRPr="004105BF" w:rsidRDefault="00D86F98" w:rsidP="004105BF">
      <w:pPr>
        <w:pStyle w:val="a3"/>
        <w:spacing w:line="276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07608BF0" w14:textId="77777777" w:rsidR="00D86F98" w:rsidRPr="004105BF" w:rsidRDefault="00D86F98" w:rsidP="004105BF">
      <w:pPr>
        <w:pStyle w:val="a3"/>
        <w:spacing w:line="276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1DE51C2E" w14:textId="77777777" w:rsidR="00D86F98" w:rsidRPr="004105BF" w:rsidRDefault="00D86F98" w:rsidP="004105BF">
      <w:pPr>
        <w:pStyle w:val="a3"/>
        <w:spacing w:line="276" w:lineRule="auto"/>
        <w:ind w:left="708" w:firstLine="708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Աշխատակազմի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քարտուղար՝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ab/>
        <w:t xml:space="preserve">           </w:t>
      </w:r>
      <w:r w:rsidR="006D49C9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   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         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Նելլի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Շահնազարյան</w:t>
      </w:r>
    </w:p>
    <w:p w14:paraId="7976C7B5" w14:textId="12942B31" w:rsidR="00D86F98" w:rsidRPr="004105BF" w:rsidRDefault="00D86F98" w:rsidP="004105BF">
      <w:pPr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5949A674" w14:textId="79839E0F" w:rsidR="00692D5E" w:rsidRPr="004105BF" w:rsidRDefault="00692D5E" w:rsidP="004105BF">
      <w:pPr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49539132" w14:textId="25F60CCC" w:rsidR="00692D5E" w:rsidRPr="004105BF" w:rsidRDefault="00692D5E" w:rsidP="004105BF">
      <w:pPr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6B55BB95" w14:textId="530A3C4A" w:rsidR="00692D5E" w:rsidRDefault="00692D5E" w:rsidP="00D86F98">
      <w:pPr>
        <w:rPr>
          <w:b/>
          <w:i/>
          <w:sz w:val="24"/>
          <w:szCs w:val="24"/>
          <w:lang w:val="hy-AM"/>
        </w:rPr>
      </w:pPr>
    </w:p>
    <w:p w14:paraId="4AB7B1C8" w14:textId="77777777" w:rsidR="00692D5E" w:rsidRPr="00692D5E" w:rsidRDefault="00692D5E" w:rsidP="00D86F98">
      <w:pPr>
        <w:rPr>
          <w:b/>
          <w:i/>
          <w:sz w:val="24"/>
          <w:szCs w:val="24"/>
          <w:lang w:val="hy-AM"/>
        </w:rPr>
      </w:pPr>
    </w:p>
    <w:sectPr w:rsidR="00692D5E" w:rsidRPr="00692D5E" w:rsidSect="006B7338">
      <w:pgSz w:w="11906" w:h="16838"/>
      <w:pgMar w:top="568" w:right="707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B217E"/>
    <w:multiLevelType w:val="hybridMultilevel"/>
    <w:tmpl w:val="3126C6EC"/>
    <w:lvl w:ilvl="0" w:tplc="BAFE2A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6C654C"/>
    <w:multiLevelType w:val="hybridMultilevel"/>
    <w:tmpl w:val="476EA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F46C2"/>
    <w:multiLevelType w:val="hybridMultilevel"/>
    <w:tmpl w:val="7EAE66CC"/>
    <w:lvl w:ilvl="0" w:tplc="E318A188">
      <w:start w:val="1"/>
      <w:numFmt w:val="decimal"/>
      <w:lvlText w:val="%1)"/>
      <w:lvlJc w:val="left"/>
      <w:pPr>
        <w:ind w:left="1070" w:hanging="360"/>
      </w:pPr>
      <w:rPr>
        <w:rFonts w:ascii="Arial LatArm" w:eastAsiaTheme="minorEastAsia" w:hAnsi="Arial LatArm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33F2"/>
    <w:rsid w:val="00004683"/>
    <w:rsid w:val="000A5E25"/>
    <w:rsid w:val="00152EA8"/>
    <w:rsid w:val="001A5B4E"/>
    <w:rsid w:val="00205BAE"/>
    <w:rsid w:val="00335D2C"/>
    <w:rsid w:val="0037520C"/>
    <w:rsid w:val="004105BF"/>
    <w:rsid w:val="00455041"/>
    <w:rsid w:val="004733F2"/>
    <w:rsid w:val="00486072"/>
    <w:rsid w:val="004D13B2"/>
    <w:rsid w:val="004E257B"/>
    <w:rsid w:val="004F6A5A"/>
    <w:rsid w:val="005005B5"/>
    <w:rsid w:val="00540739"/>
    <w:rsid w:val="005409DF"/>
    <w:rsid w:val="00543EC8"/>
    <w:rsid w:val="00692514"/>
    <w:rsid w:val="00692D5E"/>
    <w:rsid w:val="006A081F"/>
    <w:rsid w:val="006B7338"/>
    <w:rsid w:val="006D49C9"/>
    <w:rsid w:val="00727C53"/>
    <w:rsid w:val="00746FDD"/>
    <w:rsid w:val="007F013E"/>
    <w:rsid w:val="008043AE"/>
    <w:rsid w:val="00874ADE"/>
    <w:rsid w:val="00874DB9"/>
    <w:rsid w:val="00876B38"/>
    <w:rsid w:val="009222F2"/>
    <w:rsid w:val="009B270C"/>
    <w:rsid w:val="009C2235"/>
    <w:rsid w:val="00A83BE3"/>
    <w:rsid w:val="00AC3B4B"/>
    <w:rsid w:val="00B845F1"/>
    <w:rsid w:val="00BB2BE5"/>
    <w:rsid w:val="00C35AE5"/>
    <w:rsid w:val="00C77468"/>
    <w:rsid w:val="00C97F96"/>
    <w:rsid w:val="00CE07F7"/>
    <w:rsid w:val="00CF1C94"/>
    <w:rsid w:val="00D86F98"/>
    <w:rsid w:val="00DC56A3"/>
    <w:rsid w:val="00DC5CE2"/>
    <w:rsid w:val="00DF2E8D"/>
    <w:rsid w:val="00E61EAE"/>
    <w:rsid w:val="00EE0DC4"/>
    <w:rsid w:val="00EE229B"/>
    <w:rsid w:val="00F140E5"/>
    <w:rsid w:val="00F26371"/>
    <w:rsid w:val="00F5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29F1"/>
  <w15:docId w15:val="{A1526EB4-6D45-4768-BA02-55355F7C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3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64</cp:revision>
  <cp:lastPrinted>2023-12-28T06:29:00Z</cp:lastPrinted>
  <dcterms:created xsi:type="dcterms:W3CDTF">2019-11-14T08:05:00Z</dcterms:created>
  <dcterms:modified xsi:type="dcterms:W3CDTF">2025-01-10T07:03:00Z</dcterms:modified>
</cp:coreProperties>
</file>