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AB71" w14:textId="77777777" w:rsidR="00175A7B" w:rsidRPr="004B5CF0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p w14:paraId="7753DB86" w14:textId="704DFB5E" w:rsidR="00175A7B" w:rsidRPr="004B5CF0" w:rsidRDefault="00175A7B" w:rsidP="00175A7B">
      <w:pPr>
        <w:pStyle w:val="a6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4B5CF0">
        <w:rPr>
          <w:rStyle w:val="a5"/>
          <w:rFonts w:ascii="GHEA Mariam" w:hAnsi="GHEA Mariam"/>
          <w:lang w:val="hy-AM"/>
        </w:rPr>
        <w:t>ՆԱԽԱԳԻԾ</w:t>
      </w:r>
      <w:r w:rsidR="002E7B69" w:rsidRPr="004B5CF0">
        <w:rPr>
          <w:rStyle w:val="a5"/>
          <w:rFonts w:ascii="GHEA Mariam" w:hAnsi="GHEA Mariam"/>
          <w:lang w:val="hy-AM"/>
        </w:rPr>
        <w:t xml:space="preserve"> </w:t>
      </w:r>
      <w:r w:rsidR="004B5CF0" w:rsidRPr="004B5CF0">
        <w:rPr>
          <w:rStyle w:val="a5"/>
          <w:rFonts w:ascii="GHEA Mariam" w:hAnsi="GHEA Mariam"/>
          <w:lang w:val="hy-AM"/>
        </w:rPr>
        <w:t>1-84</w:t>
      </w:r>
    </w:p>
    <w:p w14:paraId="67199CD6" w14:textId="77777777" w:rsidR="00175A7B" w:rsidRPr="004B5CF0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  <w:r w:rsidRPr="004B5CF0">
        <w:rPr>
          <w:rStyle w:val="a5"/>
          <w:rFonts w:ascii="GHEA Mariam" w:hAnsi="GHEA Mariam"/>
          <w:color w:val="000000" w:themeColor="text1"/>
          <w:lang w:val="hy-AM"/>
        </w:rPr>
        <w:t>ՀԱՅԱՍՏԱՆԻ ՀԱՆՐԱՊԵՏՈՒԹՅՈՒՆ</w:t>
      </w:r>
    </w:p>
    <w:p w14:paraId="5CA2B301" w14:textId="77777777" w:rsidR="00175A7B" w:rsidRPr="004B5CF0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4B5CF0">
        <w:rPr>
          <w:rStyle w:val="a5"/>
          <w:rFonts w:ascii="GHEA Mariam" w:hAnsi="GHEA Mariam"/>
          <w:color w:val="000000" w:themeColor="text1"/>
          <w:lang w:val="hy-AM"/>
        </w:rPr>
        <w:t>ՍՅՈՒՆԻՔԻ ՄԱՐԶ</w:t>
      </w:r>
      <w:r w:rsidRPr="004B5CF0">
        <w:rPr>
          <w:rFonts w:ascii="GHEA Mariam" w:hAnsi="GHEA Mariam"/>
          <w:b/>
          <w:bCs/>
          <w:color w:val="000000" w:themeColor="text1"/>
          <w:lang w:val="hy-AM"/>
        </w:rPr>
        <w:br/>
      </w:r>
      <w:r w:rsidRPr="004B5CF0">
        <w:rPr>
          <w:rStyle w:val="a5"/>
          <w:rFonts w:ascii="GHEA Mariam" w:hAnsi="GHEA Mariam"/>
          <w:color w:val="000000" w:themeColor="text1"/>
          <w:lang w:val="hy-AM"/>
        </w:rPr>
        <w:t>ԿԱՊԱՆ</w:t>
      </w:r>
      <w:r w:rsidRPr="004B5CF0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4B5CF0">
        <w:rPr>
          <w:rStyle w:val="a5"/>
          <w:rFonts w:ascii="GHEA Mariam" w:hAnsi="GHEA Mariam"/>
          <w:color w:val="000000" w:themeColor="text1"/>
          <w:lang w:val="hy-AM"/>
        </w:rPr>
        <w:t xml:space="preserve"> ՀԱՄԱՅՆՔԻ</w:t>
      </w:r>
      <w:r w:rsidRPr="004B5CF0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4B5CF0">
        <w:rPr>
          <w:rStyle w:val="a5"/>
          <w:rFonts w:ascii="GHEA Mariam" w:hAnsi="GHEA Mariam"/>
          <w:color w:val="000000" w:themeColor="text1"/>
          <w:lang w:val="hy-AM"/>
        </w:rPr>
        <w:t xml:space="preserve"> ԱՎԱԳԱՆԻ</w:t>
      </w:r>
    </w:p>
    <w:p w14:paraId="68BA1177" w14:textId="77777777" w:rsidR="00175A7B" w:rsidRPr="004B5CF0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4B5CF0">
        <w:rPr>
          <w:rStyle w:val="a5"/>
          <w:rFonts w:ascii="GHEA Mariam" w:hAnsi="GHEA Mariam"/>
          <w:color w:val="000000" w:themeColor="text1"/>
          <w:lang w:val="hy-AM"/>
        </w:rPr>
        <w:t>ՈՐՈՇՈՒՄ</w:t>
      </w:r>
    </w:p>
    <w:p w14:paraId="4EB043B9" w14:textId="71C28E17" w:rsidR="00175A7B" w:rsidRPr="004B5CF0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4B5CF0">
        <w:rPr>
          <w:rStyle w:val="a5"/>
          <w:rFonts w:ascii="GHEA Mariam" w:hAnsi="GHEA Mariam"/>
          <w:color w:val="000000" w:themeColor="text1"/>
          <w:lang w:val="hy-AM"/>
        </w:rPr>
        <w:t xml:space="preserve">    </w:t>
      </w:r>
      <w:r w:rsidR="000152BE" w:rsidRPr="004B5CF0">
        <w:rPr>
          <w:rStyle w:val="a5"/>
          <w:rFonts w:ascii="GHEA Mariam" w:hAnsi="GHEA Mariam"/>
          <w:color w:val="000000" w:themeColor="text1"/>
          <w:lang w:val="hy-AM"/>
        </w:rPr>
        <w:t xml:space="preserve">    ----------------------- 202</w:t>
      </w:r>
      <w:r w:rsidR="000B0758" w:rsidRPr="004B5CF0">
        <w:rPr>
          <w:rStyle w:val="a5"/>
          <w:rFonts w:ascii="GHEA Mariam" w:hAnsi="GHEA Mariam"/>
          <w:color w:val="000000" w:themeColor="text1"/>
          <w:lang w:val="hy-AM"/>
        </w:rPr>
        <w:t>5</w:t>
      </w:r>
      <w:r w:rsidRPr="004B5CF0">
        <w:rPr>
          <w:rStyle w:val="a5"/>
          <w:rFonts w:ascii="GHEA Mariam" w:hAnsi="GHEA Mariam"/>
          <w:color w:val="000000" w:themeColor="text1"/>
          <w:lang w:val="hy-AM"/>
        </w:rPr>
        <w:t>թ.                                                                          N ----Ա</w:t>
      </w:r>
      <w:r w:rsidRPr="004B5CF0">
        <w:rPr>
          <w:rFonts w:ascii="GHEA Mariam" w:hAnsi="GHEA Mariam"/>
          <w:color w:val="000000" w:themeColor="text1"/>
          <w:lang w:val="hy-AM"/>
        </w:rPr>
        <w:t xml:space="preserve">      </w:t>
      </w:r>
    </w:p>
    <w:p w14:paraId="5B22EB65" w14:textId="77777777" w:rsidR="00175A7B" w:rsidRPr="004B5CF0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</w:p>
    <w:p w14:paraId="4520F35B" w14:textId="77777777" w:rsidR="00655642" w:rsidRPr="002B55CE" w:rsidRDefault="00655642" w:rsidP="00655642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 w:cs="Arial"/>
          <w:b/>
          <w:lang w:val="hy-AM"/>
        </w:rPr>
      </w:pPr>
      <w:r w:rsidRPr="002B55CE">
        <w:rPr>
          <w:rFonts w:ascii="GHEA Mariam" w:hAnsi="GHEA Mariam"/>
          <w:b/>
          <w:lang w:val="hy-AM"/>
        </w:rPr>
        <w:t>ԿԱՊԱՆԻ ԼԵՌՆԱՀԱՐՍՏԱՑՄԱՆ ԿՈՄԲԻՆԱՏ» ՓԲ ԸՆԿԵՐՈՒԹՅԱՆ ԿՈՂՄԻՑ ՆԱԽԱՏԵՍՎՈՂ «ՆԱԽԱՁԵՌՆՈՂԻ ՀԱՐՍՏԱՑՈՒՑԻՉ ՖԱԲՐԻԿԱՆ ՆԱԽԱԳԾԱՅԻՆ ՀԶՈՐՈՒԹՅԱՄԲ (ՏԱՐԵԿԱՆ 1 ՄԼՆ Տ ՀԱՆՔԱՔԱՐԻ ՎԵՐԱՄՇԱԿՈՒՄ) ՇԱՀԱԳՈՐԾՈՒՄ, «ԳԵՂԱՆՈՒՇԻ ՊՈՉԱՄԲԱՐԻ ՎԵՐԱԿԱՌՈՒՑՈՒՄ», «ԳԵՂԱՆՈՒՇ ԳԵՏԸ ՏԵՂԱՓՈԽՈՂ ԹՈՒՆԵԼԻ ՎԵՐԱՆՈՐՈԳՈՒՄ»</w:t>
      </w:r>
      <w:r w:rsidRPr="002B55CE">
        <w:rPr>
          <w:rFonts w:ascii="GHEA Mariam" w:hAnsi="GHEA Mariam" w:cs="Arial"/>
          <w:b/>
          <w:lang w:val="hy-AM"/>
        </w:rPr>
        <w:t xml:space="preserve"> ՆԱԽԱԳԾԵՐԻՆ ՀԱՄԱՁԱՅՆՈՒԹՅՈՒՆ ՏԱԼՈՒ ՎԵՐԱԲԵՐՅԱԼ</w:t>
      </w:r>
      <w:bookmarkStart w:id="0" w:name="_GoBack"/>
      <w:bookmarkEnd w:id="0"/>
    </w:p>
    <w:p w14:paraId="4B310C92" w14:textId="77777777" w:rsidR="00655642" w:rsidRDefault="00655642" w:rsidP="00655642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color w:val="000000" w:themeColor="text1"/>
          <w:lang w:val="hy-AM"/>
        </w:rPr>
      </w:pPr>
    </w:p>
    <w:p w14:paraId="33BC09D7" w14:textId="77777777" w:rsidR="00655642" w:rsidRPr="00655642" w:rsidRDefault="00655642" w:rsidP="00655642">
      <w:pPr>
        <w:spacing w:after="0"/>
        <w:ind w:firstLine="708"/>
        <w:contextualSpacing/>
        <w:jc w:val="both"/>
        <w:rPr>
          <w:rFonts w:cs="Sylfaen"/>
          <w:sz w:val="24"/>
          <w:szCs w:val="24"/>
          <w:lang w:val="hy-AM"/>
        </w:rPr>
      </w:pP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«Շրջակա միջավայրի վրա ազդեցության գնահատման և փորձաքննության մասին» Հայաստանի Հանրապետության օրենքի 11-րդ հոդվածի  1-ին մասը, 16-րդ հոդվածի 3-րդ մասը,  Հայաստանի Հանրապետության կառավարության 2014 թականի նոյեմբերի 19-ի թիվ 1325-Ն որոշման 28-րդ կետը և հաշվի առնելով Կապանի համայնքի ղեկավարի առաջարկությունը, </w:t>
      </w:r>
      <w:r w:rsidRPr="002B55CE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Կապան համայնքի</w:t>
      </w:r>
      <w:r w:rsidRPr="002B55CE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2B55CE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2B55CE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որոշում</w:t>
      </w:r>
      <w:r w:rsidRPr="002B55CE"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 w:rsidRPr="002B55CE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2B55CE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է</w:t>
      </w:r>
      <w:r w:rsidRPr="002B55CE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.</w:t>
      </w:r>
    </w:p>
    <w:p w14:paraId="4FD25DEA" w14:textId="77777777" w:rsidR="00655642" w:rsidRDefault="00655642" w:rsidP="00655642">
      <w:pPr>
        <w:tabs>
          <w:tab w:val="left" w:pos="851"/>
          <w:tab w:val="left" w:pos="993"/>
        </w:tabs>
        <w:spacing w:after="0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>
        <w:rPr>
          <w:rFonts w:ascii="GHEA Mariam" w:hAnsi="GHEA Mariam"/>
          <w:color w:val="000000" w:themeColor="text1"/>
          <w:sz w:val="24"/>
          <w:szCs w:val="24"/>
          <w:lang w:val="hy-AM"/>
        </w:rPr>
        <w:tab/>
        <w:t xml:space="preserve">Տալ համաձայնություն </w:t>
      </w:r>
      <w:r>
        <w:rPr>
          <w:rFonts w:ascii="GHEA Mariam" w:hAnsi="GHEA Mariam"/>
          <w:sz w:val="24"/>
          <w:szCs w:val="24"/>
          <w:lang w:val="hy-AM"/>
        </w:rPr>
        <w:t>Կապանի Լեռնահարստացման Կոմբինատ» ՓԲ ընկերության  կողմից նախատեսվող «Նախաձեռնողի հարստացուցիչ ֆաբրիկան նախագծային հզորությամբ (տարեկան 1 մլն տ հանքաքարի վերամշակում) շահագործում, «Գեղանուշի պոչամբարի վերակառուցում», «Գեղանուշ գետը տեղափոխող թունելի վերանորոգում»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Mariam" w:hAnsi="GHEA Mariam"/>
          <w:bCs/>
          <w:sz w:val="24"/>
          <w:szCs w:val="24"/>
          <w:lang w:val="hy-AM"/>
        </w:rPr>
        <w:t>նախագծերին</w:t>
      </w:r>
      <w:r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14:paraId="5469A78F" w14:textId="77777777" w:rsidR="00655642" w:rsidRDefault="00655642" w:rsidP="0065564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</w:p>
    <w:p w14:paraId="744DF2B6" w14:textId="77777777" w:rsidR="00655642" w:rsidRDefault="00655642" w:rsidP="00655642">
      <w:pPr>
        <w:ind w:firstLine="284"/>
        <w:jc w:val="center"/>
        <w:rPr>
          <w:rFonts w:ascii="GHEA Mariam" w:hAnsi="GHEA Mariam"/>
          <w:b/>
          <w:color w:val="000000" w:themeColor="text1"/>
          <w:sz w:val="24"/>
          <w:szCs w:val="24"/>
          <w:lang w:val="hy-AM"/>
        </w:rPr>
      </w:pPr>
      <w:r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 xml:space="preserve">ՏԵՂԵԿԱՆՔ - </w:t>
      </w:r>
      <w:r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ՀԻՄՆԱՎՈՐՈՒՄ</w:t>
      </w:r>
    </w:p>
    <w:p w14:paraId="6D65212E" w14:textId="77777777" w:rsidR="00655642" w:rsidRDefault="00655642" w:rsidP="0065564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5BB6E5A9" w14:textId="77777777" w:rsidR="00655642" w:rsidRDefault="00655642" w:rsidP="00655642">
      <w:pPr>
        <w:spacing w:after="0"/>
        <w:ind w:firstLine="284"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Որոշման նախագծի ընդունման համար հիմք է հանդիսացել «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Շրջակա միջավայրի վրա ազդեցության գնահատման և փորձաքննության մասին» Հայաստանի Հանրապետության օրենքի դրույթների պահանջների ապահովումը։</w:t>
      </w:r>
    </w:p>
    <w:p w14:paraId="1295594B" w14:textId="77777777" w:rsidR="00655642" w:rsidRDefault="00655642" w:rsidP="00655642">
      <w:pPr>
        <w:spacing w:after="0"/>
        <w:ind w:firstLine="284"/>
        <w:jc w:val="both"/>
        <w:rPr>
          <w:rFonts w:ascii="GHEA Mariam" w:hAnsi="GHEA Mariam" w:cs="Sylfaen"/>
          <w:b/>
          <w:i/>
          <w:color w:val="000000" w:themeColor="text1"/>
          <w:lang w:val="hy-AM"/>
        </w:rPr>
      </w:pPr>
      <w:r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նվազեցում չի նախատեսվում։ </w:t>
      </w:r>
    </w:p>
    <w:p w14:paraId="068F3E02" w14:textId="77777777" w:rsidR="00655642" w:rsidRDefault="00655642" w:rsidP="00655642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p w14:paraId="13451C36" w14:textId="77777777" w:rsidR="00F06A62" w:rsidRPr="004B5CF0" w:rsidRDefault="00F06A62" w:rsidP="00655642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</w:p>
    <w:sectPr w:rsidR="00F06A62" w:rsidRPr="004B5CF0" w:rsidSect="00BD59A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3208DB"/>
    <w:multiLevelType w:val="hybridMultilevel"/>
    <w:tmpl w:val="BF78126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2BE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0BBB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28C"/>
    <w:rsid w:val="000817F7"/>
    <w:rsid w:val="00081D97"/>
    <w:rsid w:val="00082FF3"/>
    <w:rsid w:val="00085656"/>
    <w:rsid w:val="000856EF"/>
    <w:rsid w:val="00086532"/>
    <w:rsid w:val="00086B9A"/>
    <w:rsid w:val="0009186C"/>
    <w:rsid w:val="00091A3A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758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34F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D00"/>
    <w:rsid w:val="00115F9D"/>
    <w:rsid w:val="00116152"/>
    <w:rsid w:val="00116B62"/>
    <w:rsid w:val="001203A1"/>
    <w:rsid w:val="00123230"/>
    <w:rsid w:val="00124FE2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852"/>
    <w:rsid w:val="00142ED2"/>
    <w:rsid w:val="00144389"/>
    <w:rsid w:val="00145CF8"/>
    <w:rsid w:val="00146C79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66B9"/>
    <w:rsid w:val="00167364"/>
    <w:rsid w:val="00167C07"/>
    <w:rsid w:val="001706BA"/>
    <w:rsid w:val="0017248C"/>
    <w:rsid w:val="0017304E"/>
    <w:rsid w:val="00174B50"/>
    <w:rsid w:val="0017515A"/>
    <w:rsid w:val="001754D0"/>
    <w:rsid w:val="00175A7B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5FD"/>
    <w:rsid w:val="00196827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1C1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412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C51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87CF7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AC"/>
    <w:rsid w:val="002A0CCA"/>
    <w:rsid w:val="002A1C46"/>
    <w:rsid w:val="002A432C"/>
    <w:rsid w:val="002A54A6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5CE"/>
    <w:rsid w:val="002B5735"/>
    <w:rsid w:val="002B6E0A"/>
    <w:rsid w:val="002C1114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5E00"/>
    <w:rsid w:val="002E642F"/>
    <w:rsid w:val="002E69C0"/>
    <w:rsid w:val="002E7B69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3DF9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3521"/>
    <w:rsid w:val="003B4322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6820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4AE"/>
    <w:rsid w:val="004B49EE"/>
    <w:rsid w:val="004B5440"/>
    <w:rsid w:val="004B5CF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BB4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41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471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57E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0ADE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873B5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5DF6"/>
    <w:rsid w:val="005C71F8"/>
    <w:rsid w:val="005C769E"/>
    <w:rsid w:val="005D24A5"/>
    <w:rsid w:val="005D2AB9"/>
    <w:rsid w:val="005D2ABD"/>
    <w:rsid w:val="005D5162"/>
    <w:rsid w:val="005D65AA"/>
    <w:rsid w:val="005D670A"/>
    <w:rsid w:val="005D6E47"/>
    <w:rsid w:val="005D6F29"/>
    <w:rsid w:val="005D7F6A"/>
    <w:rsid w:val="005E0A1D"/>
    <w:rsid w:val="005E0B58"/>
    <w:rsid w:val="005E0BCC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3DAB"/>
    <w:rsid w:val="006147BF"/>
    <w:rsid w:val="00615095"/>
    <w:rsid w:val="00615286"/>
    <w:rsid w:val="00622DA3"/>
    <w:rsid w:val="00622FF4"/>
    <w:rsid w:val="00623FF9"/>
    <w:rsid w:val="006256E7"/>
    <w:rsid w:val="006269E1"/>
    <w:rsid w:val="00626F67"/>
    <w:rsid w:val="00630392"/>
    <w:rsid w:val="006307EA"/>
    <w:rsid w:val="00631731"/>
    <w:rsid w:val="0063453A"/>
    <w:rsid w:val="00636A0D"/>
    <w:rsid w:val="00640E88"/>
    <w:rsid w:val="00640F5C"/>
    <w:rsid w:val="00642542"/>
    <w:rsid w:val="00642E5C"/>
    <w:rsid w:val="00643E87"/>
    <w:rsid w:val="006520E5"/>
    <w:rsid w:val="006527B0"/>
    <w:rsid w:val="00652874"/>
    <w:rsid w:val="0065388E"/>
    <w:rsid w:val="00654154"/>
    <w:rsid w:val="006541AE"/>
    <w:rsid w:val="00654561"/>
    <w:rsid w:val="0065499A"/>
    <w:rsid w:val="00655642"/>
    <w:rsid w:val="00655ECA"/>
    <w:rsid w:val="006606A9"/>
    <w:rsid w:val="00660C45"/>
    <w:rsid w:val="00660CCF"/>
    <w:rsid w:val="00661710"/>
    <w:rsid w:val="00661A9F"/>
    <w:rsid w:val="00661DE3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05F"/>
    <w:rsid w:val="0068356C"/>
    <w:rsid w:val="00684CDB"/>
    <w:rsid w:val="006876E3"/>
    <w:rsid w:val="0069102B"/>
    <w:rsid w:val="00692ACA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A6EBB"/>
    <w:rsid w:val="006B0465"/>
    <w:rsid w:val="006B0B44"/>
    <w:rsid w:val="006B19E9"/>
    <w:rsid w:val="006B5644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15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6F7D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2E4"/>
    <w:rsid w:val="00730539"/>
    <w:rsid w:val="0073245B"/>
    <w:rsid w:val="00733674"/>
    <w:rsid w:val="00733B93"/>
    <w:rsid w:val="00735E01"/>
    <w:rsid w:val="00736D98"/>
    <w:rsid w:val="0074032A"/>
    <w:rsid w:val="00740B80"/>
    <w:rsid w:val="007414B8"/>
    <w:rsid w:val="00741E22"/>
    <w:rsid w:val="0074211F"/>
    <w:rsid w:val="00743DDF"/>
    <w:rsid w:val="00743ED2"/>
    <w:rsid w:val="00744410"/>
    <w:rsid w:val="00744894"/>
    <w:rsid w:val="007450D0"/>
    <w:rsid w:val="00746B52"/>
    <w:rsid w:val="007504BE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7F770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319"/>
    <w:rsid w:val="00813AB4"/>
    <w:rsid w:val="008174E3"/>
    <w:rsid w:val="00821296"/>
    <w:rsid w:val="00821823"/>
    <w:rsid w:val="0082514D"/>
    <w:rsid w:val="00825F41"/>
    <w:rsid w:val="00827301"/>
    <w:rsid w:val="008274CC"/>
    <w:rsid w:val="00827B59"/>
    <w:rsid w:val="008320F6"/>
    <w:rsid w:val="008324B6"/>
    <w:rsid w:val="008342D3"/>
    <w:rsid w:val="00835D38"/>
    <w:rsid w:val="00835EA8"/>
    <w:rsid w:val="00837B83"/>
    <w:rsid w:val="008411F9"/>
    <w:rsid w:val="00841E7C"/>
    <w:rsid w:val="00841E9A"/>
    <w:rsid w:val="00842A00"/>
    <w:rsid w:val="00842B45"/>
    <w:rsid w:val="00843770"/>
    <w:rsid w:val="0084540C"/>
    <w:rsid w:val="00846E59"/>
    <w:rsid w:val="00850F9B"/>
    <w:rsid w:val="00851315"/>
    <w:rsid w:val="00851BBD"/>
    <w:rsid w:val="00851DDE"/>
    <w:rsid w:val="008539BA"/>
    <w:rsid w:val="00853CFA"/>
    <w:rsid w:val="0085484C"/>
    <w:rsid w:val="008552EF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15B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2A05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9B3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4BC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247"/>
    <w:rsid w:val="008F0D46"/>
    <w:rsid w:val="008F2EB3"/>
    <w:rsid w:val="008F5935"/>
    <w:rsid w:val="008F5C59"/>
    <w:rsid w:val="008F5FFB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7E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312"/>
    <w:rsid w:val="0098077D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9F7F36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5E2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59A"/>
    <w:rsid w:val="00A31D0A"/>
    <w:rsid w:val="00A346D2"/>
    <w:rsid w:val="00A34A57"/>
    <w:rsid w:val="00A34DD2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6FC8"/>
    <w:rsid w:val="00A67EEC"/>
    <w:rsid w:val="00A70546"/>
    <w:rsid w:val="00A7063E"/>
    <w:rsid w:val="00A7146F"/>
    <w:rsid w:val="00A73BEE"/>
    <w:rsid w:val="00A743FD"/>
    <w:rsid w:val="00A75C79"/>
    <w:rsid w:val="00A75F46"/>
    <w:rsid w:val="00A8049A"/>
    <w:rsid w:val="00A82660"/>
    <w:rsid w:val="00A82F0C"/>
    <w:rsid w:val="00A8375E"/>
    <w:rsid w:val="00A84F9B"/>
    <w:rsid w:val="00A852C5"/>
    <w:rsid w:val="00A8611F"/>
    <w:rsid w:val="00A877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034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3884"/>
    <w:rsid w:val="00B0427C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857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69A9"/>
    <w:rsid w:val="00B974AE"/>
    <w:rsid w:val="00B97D40"/>
    <w:rsid w:val="00BA1375"/>
    <w:rsid w:val="00BA1B5E"/>
    <w:rsid w:val="00BA231A"/>
    <w:rsid w:val="00BA338F"/>
    <w:rsid w:val="00BA4C2F"/>
    <w:rsid w:val="00BA5484"/>
    <w:rsid w:val="00BA69F4"/>
    <w:rsid w:val="00BA6A48"/>
    <w:rsid w:val="00BA757E"/>
    <w:rsid w:val="00BA7BA4"/>
    <w:rsid w:val="00BB02AD"/>
    <w:rsid w:val="00BB05A7"/>
    <w:rsid w:val="00BB1895"/>
    <w:rsid w:val="00BB252E"/>
    <w:rsid w:val="00BB386C"/>
    <w:rsid w:val="00BB56F8"/>
    <w:rsid w:val="00BB5DA5"/>
    <w:rsid w:val="00BB77F4"/>
    <w:rsid w:val="00BB7817"/>
    <w:rsid w:val="00BB7B26"/>
    <w:rsid w:val="00BC0178"/>
    <w:rsid w:val="00BC111F"/>
    <w:rsid w:val="00BC3849"/>
    <w:rsid w:val="00BC3AC6"/>
    <w:rsid w:val="00BC4826"/>
    <w:rsid w:val="00BC72C5"/>
    <w:rsid w:val="00BC767E"/>
    <w:rsid w:val="00BD393F"/>
    <w:rsid w:val="00BD3BF4"/>
    <w:rsid w:val="00BD59A2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699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B03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568"/>
    <w:rsid w:val="00C467CB"/>
    <w:rsid w:val="00C46E39"/>
    <w:rsid w:val="00C47CE9"/>
    <w:rsid w:val="00C5062C"/>
    <w:rsid w:val="00C51D58"/>
    <w:rsid w:val="00C520F6"/>
    <w:rsid w:val="00C52210"/>
    <w:rsid w:val="00C53738"/>
    <w:rsid w:val="00C54846"/>
    <w:rsid w:val="00C54EE4"/>
    <w:rsid w:val="00C57CFF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3A2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F6D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848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6E3B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27BE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6903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23C4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33"/>
    <w:rsid w:val="00DD51D2"/>
    <w:rsid w:val="00DD6DBF"/>
    <w:rsid w:val="00DD7C67"/>
    <w:rsid w:val="00DE13FD"/>
    <w:rsid w:val="00DE3273"/>
    <w:rsid w:val="00DE3FDB"/>
    <w:rsid w:val="00DE45C8"/>
    <w:rsid w:val="00DE4AB1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22F4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4E88"/>
    <w:rsid w:val="00E550AF"/>
    <w:rsid w:val="00E55386"/>
    <w:rsid w:val="00E56786"/>
    <w:rsid w:val="00E57032"/>
    <w:rsid w:val="00E57BD0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645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1DC"/>
    <w:rsid w:val="00EA2EDE"/>
    <w:rsid w:val="00EA4D5A"/>
    <w:rsid w:val="00EA5062"/>
    <w:rsid w:val="00EA53D7"/>
    <w:rsid w:val="00EA53E6"/>
    <w:rsid w:val="00EA56E1"/>
    <w:rsid w:val="00EA5CB0"/>
    <w:rsid w:val="00EA60C0"/>
    <w:rsid w:val="00EA7D48"/>
    <w:rsid w:val="00EB030A"/>
    <w:rsid w:val="00EB1289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451"/>
    <w:rsid w:val="00EC7831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3A6E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A65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2E6B"/>
    <w:rsid w:val="00F934CD"/>
    <w:rsid w:val="00F9410F"/>
    <w:rsid w:val="00F94356"/>
    <w:rsid w:val="00F973C5"/>
    <w:rsid w:val="00F9741F"/>
    <w:rsid w:val="00F9744A"/>
    <w:rsid w:val="00FA3ADE"/>
    <w:rsid w:val="00FA4332"/>
    <w:rsid w:val="00FA5D45"/>
    <w:rsid w:val="00FA653C"/>
    <w:rsid w:val="00FA6AB8"/>
    <w:rsid w:val="00FA704E"/>
    <w:rsid w:val="00FB3802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28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D7883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0C4F"/>
    <w:rsid w:val="00FF17A4"/>
    <w:rsid w:val="00FF4153"/>
    <w:rsid w:val="00FF5EE1"/>
    <w:rsid w:val="00FF60BD"/>
    <w:rsid w:val="00FF6AFF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F9E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</cp:revision>
  <cp:lastPrinted>2025-08-08T09:15:00Z</cp:lastPrinted>
  <dcterms:created xsi:type="dcterms:W3CDTF">2024-04-30T05:31:00Z</dcterms:created>
  <dcterms:modified xsi:type="dcterms:W3CDTF">2025-08-11T08:14:00Z</dcterms:modified>
</cp:coreProperties>
</file>