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B4" w:rsidRDefault="00E00CB4" w:rsidP="00E00CB4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E00CB4" w:rsidRDefault="00E00CB4" w:rsidP="00E00CB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E136B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136B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136B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136B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136B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E136B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E00CB4" w:rsidRDefault="00E00CB4" w:rsidP="00E00CB4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«-------»</w:t>
      </w:r>
      <w:r>
        <w:rPr>
          <w:rFonts w:ascii="GHEA Grapalat" w:hAnsi="GHEA Grapalat"/>
          <w:sz w:val="24"/>
          <w:szCs w:val="24"/>
          <w:lang w:val="pt-BR"/>
        </w:rPr>
        <w:t xml:space="preserve">  ------------   2018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 N </w:t>
      </w:r>
      <w:r>
        <w:rPr>
          <w:rFonts w:ascii="GHEA Grapalat" w:hAnsi="GHEA Grapalat"/>
          <w:sz w:val="24"/>
          <w:szCs w:val="24"/>
          <w:u w:val="single"/>
          <w:lang w:val="pt-BR"/>
        </w:rPr>
        <w:t xml:space="preserve">          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</w:p>
    <w:tbl>
      <w:tblPr>
        <w:tblW w:w="554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69"/>
      </w:tblGrid>
      <w:tr w:rsidR="00E00CB4" w:rsidRPr="002F7273" w:rsidTr="00572214">
        <w:trPr>
          <w:tblCellSpacing w:w="0" w:type="dxa"/>
          <w:jc w:val="center"/>
        </w:trPr>
        <w:tc>
          <w:tcPr>
            <w:tcW w:w="5000" w:type="pct"/>
            <w:hideMark/>
          </w:tcPr>
          <w:p w:rsidR="00E00CB4" w:rsidRPr="0016253B" w:rsidRDefault="00E00CB4" w:rsidP="0057221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E00CB4" w:rsidRPr="002F7273" w:rsidTr="00572214">
        <w:trPr>
          <w:tblCellSpacing w:w="0" w:type="dxa"/>
          <w:jc w:val="center"/>
        </w:trPr>
        <w:tc>
          <w:tcPr>
            <w:tcW w:w="5000" w:type="pct"/>
            <w:hideMark/>
          </w:tcPr>
          <w:p w:rsidR="00E00CB4" w:rsidRPr="009F3550" w:rsidRDefault="00E00CB4" w:rsidP="00572214">
            <w:pPr>
              <w:pStyle w:val="NoSpacing"/>
              <w:rPr>
                <w:lang w:val="en-US"/>
              </w:rPr>
            </w:pPr>
          </w:p>
        </w:tc>
      </w:tr>
    </w:tbl>
    <w:p w:rsidR="00E00CB4" w:rsidRDefault="00E00CB4" w:rsidP="00E00C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ՀՈՂԱՄԱՍ</w:t>
      </w:r>
      <w:r w:rsidRPr="00E80A3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ԵՐ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Ի 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ՓՈ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ԹՅ</w:t>
      </w:r>
      <w:r w:rsidRPr="00E80A3B">
        <w:rPr>
          <w:rStyle w:val="Strong"/>
          <w:rFonts w:ascii="GHEA Grapalat" w:hAnsi="GHEA Grapalat"/>
          <w:sz w:val="24"/>
          <w:szCs w:val="24"/>
          <w:lang w:val="hy-AM"/>
        </w:rPr>
        <w:t>ՈՒՆՆԵՐԻ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4049B">
        <w:rPr>
          <w:rStyle w:val="Strong"/>
          <w:rFonts w:ascii="GHEA Grapalat" w:hAnsi="GHEA Grapalat"/>
          <w:sz w:val="24"/>
          <w:szCs w:val="24"/>
          <w:lang w:val="hy-AM"/>
        </w:rPr>
        <w:t xml:space="preserve">ԱՐԾՎԱՆԻԿ, </w:t>
      </w:r>
      <w:r w:rsidRPr="0023759A">
        <w:rPr>
          <w:rStyle w:val="Strong"/>
          <w:rFonts w:ascii="GHEA Grapalat" w:hAnsi="GHEA Grapalat"/>
          <w:sz w:val="24"/>
          <w:szCs w:val="24"/>
          <w:lang w:val="hy-AM"/>
        </w:rPr>
        <w:t>ՍԵՎԱՔԱՐ</w:t>
      </w:r>
      <w:r w:rsidRPr="006F6143">
        <w:rPr>
          <w:rStyle w:val="Strong"/>
          <w:rFonts w:ascii="GHEA Grapalat" w:hAnsi="GHEA Grapalat"/>
          <w:sz w:val="24"/>
          <w:szCs w:val="24"/>
          <w:lang w:val="hy-AM"/>
        </w:rPr>
        <w:t xml:space="preserve"> ԵՎ</w:t>
      </w:r>
      <w:r w:rsidRPr="0064049B">
        <w:rPr>
          <w:rStyle w:val="Strong"/>
          <w:rFonts w:ascii="GHEA Grapalat" w:hAnsi="GHEA Grapalat"/>
          <w:sz w:val="24"/>
          <w:szCs w:val="24"/>
          <w:lang w:val="hy-AM"/>
        </w:rPr>
        <w:t xml:space="preserve"> ՉԱՓՆԻ </w:t>
      </w:r>
      <w:r w:rsidRPr="00E80A3B">
        <w:rPr>
          <w:rStyle w:val="Strong"/>
          <w:rFonts w:ascii="GHEA Grapalat" w:hAnsi="GHEA Grapalat"/>
          <w:sz w:val="24"/>
          <w:szCs w:val="24"/>
          <w:lang w:val="hy-AM"/>
        </w:rPr>
        <w:t>ԳՅՈՒՂ</w:t>
      </w:r>
      <w:r w:rsidRPr="0064049B">
        <w:rPr>
          <w:rStyle w:val="Strong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ՀՈՂԵՐԻ ՕԳՏԱԳՈՐԾՄԱՆ ԺԱՄԱՆԱԿԱՎՈՐ ՍԽԵՄԱ</w:t>
      </w:r>
      <w:r w:rsidRPr="0064049B">
        <w:rPr>
          <w:rStyle w:val="Strong"/>
          <w:rFonts w:ascii="GHEA Grapalat" w:hAnsi="GHEA Grapalat"/>
          <w:sz w:val="24"/>
          <w:szCs w:val="24"/>
          <w:lang w:val="hy-AM"/>
        </w:rPr>
        <w:t>ՆԵՐ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ՈՒՄ</w:t>
      </w:r>
      <w:r w:rsidRPr="0016284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E80A3B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ՈՒՆՆԵՐԻՆ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Strong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E00CB4" w:rsidRDefault="00E00CB4" w:rsidP="00E00C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00CB4" w:rsidRPr="00B53214" w:rsidRDefault="00E00CB4" w:rsidP="00E00CB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321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5321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B53214">
        <w:rPr>
          <w:rFonts w:ascii="GHEA Grapalat" w:hAnsi="GHEA Grapalat" w:cs="Sylfaen"/>
          <w:sz w:val="24"/>
          <w:szCs w:val="24"/>
          <w:lang w:val="hy-AM"/>
        </w:rPr>
        <w:t>րդ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29)-</w:t>
      </w:r>
      <w:r w:rsidRPr="00B53214">
        <w:rPr>
          <w:rFonts w:ascii="GHEA Grapalat" w:hAnsi="GHEA Grapalat" w:cs="Sylfaen"/>
          <w:sz w:val="24"/>
          <w:szCs w:val="24"/>
          <w:lang w:val="hy-AM"/>
        </w:rPr>
        <w:t>րդ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53214">
        <w:rPr>
          <w:rFonts w:ascii="GHEA Grapalat" w:hAnsi="GHEA Grapalat" w:cs="Sylfaen"/>
          <w:sz w:val="24"/>
          <w:szCs w:val="24"/>
          <w:lang w:val="hy-AM"/>
        </w:rPr>
        <w:t>րդ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թիվ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1918-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2015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թիվ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791-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և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ղեկավարիառ</w:t>
      </w:r>
      <w:r w:rsidRPr="00344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աջարկությունը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B5321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B5321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B53214">
        <w:rPr>
          <w:b/>
          <w:i/>
          <w:sz w:val="24"/>
          <w:szCs w:val="24"/>
          <w:lang w:val="hy-AM"/>
        </w:rPr>
        <w:t> </w:t>
      </w:r>
      <w:r w:rsidRPr="00B5321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B53214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E00CB4" w:rsidRPr="00B53214" w:rsidRDefault="00E00CB4" w:rsidP="00E00CB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3214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տալ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Արծվանիկ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Սևաքար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և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Չափնի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գյուղերի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սխեմաներում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փոփոխություններին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ըստ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է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և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առանձին՝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Արծվանիկ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գյուղում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Arial"/>
          <w:sz w:val="24"/>
          <w:szCs w:val="24"/>
          <w:lang w:val="hy-AM"/>
        </w:rPr>
        <w:t>268,82347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մակերեսով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Սևաքար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գյուղում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77.40211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մակերեսով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Չափնի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գյուղում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Arial"/>
          <w:sz w:val="24"/>
          <w:szCs w:val="24"/>
          <w:lang w:val="hy-AM"/>
        </w:rPr>
        <w:t>44,25417</w:t>
      </w:r>
      <w:r w:rsidRPr="003448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մակերեսով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հողամասեր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N 1-</w:t>
      </w:r>
      <w:r w:rsidRPr="00B53214">
        <w:rPr>
          <w:rFonts w:ascii="GHEA Grapalat" w:hAnsi="GHEA Grapalat" w:cs="Sylfaen"/>
          <w:sz w:val="24"/>
          <w:szCs w:val="24"/>
          <w:lang w:val="hy-AM"/>
        </w:rPr>
        <w:t>ի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53214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արդյունաբերության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,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ընդերքօգտագործման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այլ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արտադրական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նշանակության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օբյեկտների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հողեր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նպատակային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նշանակության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>,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«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արդյունաբերական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հողեր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»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գործառնական</w:t>
      </w:r>
      <w:r w:rsidRPr="00B5321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նշանակության</w:t>
      </w:r>
      <w:r w:rsidRPr="00B53214">
        <w:rPr>
          <w:rFonts w:ascii="GHEA Grapalat" w:eastAsia="Times New Roman" w:hAnsi="GHEA Grapalat"/>
          <w:bCs/>
          <w:sz w:val="24"/>
          <w:szCs w:val="24"/>
          <w:lang w:val="hy-AM"/>
        </w:rPr>
        <w:t>:</w:t>
      </w:r>
    </w:p>
    <w:p w:rsidR="00E00CB4" w:rsidRPr="00B53214" w:rsidRDefault="00E00CB4" w:rsidP="00E00CB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53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4883">
        <w:rPr>
          <w:rFonts w:ascii="GHEA Grapalat" w:hAnsi="GHEA Grapalat"/>
          <w:sz w:val="24"/>
          <w:szCs w:val="24"/>
          <w:lang w:val="hy-AM"/>
        </w:rPr>
        <w:tab/>
      </w:r>
      <w:r w:rsidRPr="00B53214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ղեկավարին՝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կազմել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օրենսդրությամբ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հողերի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օգտագործման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ժամանակավոր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սխեմաների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համաձայնեցման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միջգերատեսչական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համաձայնեցմանը</w:t>
      </w:r>
      <w:r w:rsidRPr="00B5321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ներկայացնել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հողաշինարական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B53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</w:t>
      </w:r>
      <w:r w:rsidRPr="00B532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E00CB4" w:rsidRPr="00B53214" w:rsidRDefault="00E00CB4" w:rsidP="00E00CB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CB4" w:rsidRDefault="00E00CB4" w:rsidP="00E00CB4">
      <w:pPr>
        <w:rPr>
          <w:rFonts w:ascii="GHEA Mariam" w:hAnsi="GHEA Mariam"/>
          <w:b/>
          <w:lang w:val="hy-AM"/>
        </w:rPr>
      </w:pPr>
      <w:r w:rsidRPr="00002FDF">
        <w:rPr>
          <w:rFonts w:ascii="GHEA Mariam" w:hAnsi="GHEA Mariam"/>
          <w:b/>
          <w:lang w:val="hy-AM"/>
        </w:rPr>
        <w:t xml:space="preserve">                    </w:t>
      </w:r>
      <w:r>
        <w:rPr>
          <w:rFonts w:ascii="GHEA Mariam" w:hAnsi="GHEA Mariam"/>
          <w:b/>
          <w:lang w:val="hy-AM"/>
        </w:rPr>
        <w:t xml:space="preserve">ՀԱՄԱՅՆՔԻ ՂԵԿԱՎԱՐ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BE136B">
        <w:rPr>
          <w:rFonts w:ascii="GHEA Mariam" w:hAnsi="GHEA Mariam"/>
          <w:b/>
          <w:lang w:val="hy-AM"/>
        </w:rPr>
        <w:t xml:space="preserve">             ԳԵՎՈՐԳ ՓԱՐՍ</w:t>
      </w:r>
      <w:r>
        <w:rPr>
          <w:rFonts w:ascii="GHEA Mariam" w:hAnsi="GHEA Mariam"/>
          <w:b/>
          <w:lang w:val="hy-AM"/>
        </w:rPr>
        <w:t>ՅԱՆ</w:t>
      </w:r>
    </w:p>
    <w:sectPr w:rsidR="00E00CB4" w:rsidSect="00E00CB4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CB4"/>
    <w:rsid w:val="00E0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00CB4"/>
    <w:rPr>
      <w:b/>
      <w:bCs/>
    </w:rPr>
  </w:style>
  <w:style w:type="paragraph" w:styleId="NoSpacing">
    <w:name w:val="No Spacing"/>
    <w:basedOn w:val="Normal"/>
    <w:uiPriority w:val="1"/>
    <w:qFormat/>
    <w:rsid w:val="00E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Normal"/>
    <w:rsid w:val="00E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STFC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2018-12-27T05:25:00Z</dcterms:created>
  <dcterms:modified xsi:type="dcterms:W3CDTF">2018-12-27T05:26:00Z</dcterms:modified>
</cp:coreProperties>
</file>