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8156"/>
      </w:tblGrid>
      <w:tr w:rsidR="00433535" w:rsidRPr="00B4067D" w:rsidTr="00433535">
        <w:trPr>
          <w:divId w:val="829902880"/>
          <w:tblCellSpacing w:w="15" w:type="dxa"/>
        </w:trPr>
        <w:tc>
          <w:tcPr>
            <w:tcW w:w="743" w:type="pct"/>
            <w:vAlign w:val="center"/>
          </w:tcPr>
          <w:p w:rsidR="00433535" w:rsidRDefault="00433535" w:rsidP="00EB46EA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4210" w:type="pct"/>
          </w:tcPr>
          <w:p w:rsidR="00433535" w:rsidRPr="00B4067D" w:rsidRDefault="00433535" w:rsidP="00EB46EA">
            <w:pPr>
              <w:pStyle w:val="a5"/>
              <w:spacing w:after="0"/>
              <w:contextualSpacing/>
              <w:jc w:val="right"/>
              <w:rPr>
                <w:rStyle w:val="a4"/>
                <w:rFonts w:ascii="GHEA Grapalat" w:hAnsi="GHEA Grapalat"/>
                <w:lang w:val="hy-AM"/>
              </w:rPr>
            </w:pPr>
          </w:p>
        </w:tc>
      </w:tr>
      <w:tr w:rsidR="00433535" w:rsidTr="00433535">
        <w:trPr>
          <w:divId w:val="829902880"/>
          <w:tblCellSpacing w:w="15" w:type="dxa"/>
        </w:trPr>
        <w:tc>
          <w:tcPr>
            <w:tcW w:w="0" w:type="auto"/>
            <w:gridSpan w:val="2"/>
            <w:vAlign w:val="center"/>
          </w:tcPr>
          <w:p w:rsidR="00433535" w:rsidRPr="002B218F" w:rsidRDefault="00433535" w:rsidP="00EB46EA">
            <w:pPr>
              <w:pStyle w:val="a5"/>
              <w:spacing w:before="0" w:beforeAutospacing="0" w:after="0" w:afterAutospacing="0"/>
              <w:contextualSpacing/>
              <w:jc w:val="right"/>
              <w:rPr>
                <w:rStyle w:val="a4"/>
                <w:rFonts w:ascii="GHEA Grapalat" w:hAnsi="GHEA Grapalat"/>
                <w:lang w:val="hy-AM"/>
              </w:rPr>
            </w:pPr>
            <w:r w:rsidRPr="002B218F">
              <w:rPr>
                <w:rStyle w:val="a4"/>
                <w:rFonts w:ascii="GHEA Grapalat" w:hAnsi="GHEA Grapalat"/>
                <w:lang w:val="hy-AM"/>
              </w:rPr>
              <w:t>ՆԱԽԱԳԻԾ</w:t>
            </w:r>
            <w:r w:rsidR="00A16731">
              <w:rPr>
                <w:rStyle w:val="a4"/>
                <w:rFonts w:ascii="GHEA Grapalat" w:hAnsi="GHEA Grapalat"/>
                <w:lang w:val="hy-AM"/>
              </w:rPr>
              <w:t xml:space="preserve"> 4-71</w:t>
            </w:r>
          </w:p>
          <w:p w:rsidR="00433535" w:rsidRDefault="00433535" w:rsidP="00EB46EA">
            <w:pPr>
              <w:pStyle w:val="a5"/>
              <w:spacing w:before="0" w:beforeAutospacing="0" w:after="0" w:afterAutospacing="0"/>
              <w:contextualSpacing/>
              <w:jc w:val="right"/>
              <w:rPr>
                <w:rStyle w:val="a4"/>
                <w:rFonts w:ascii="GHEA Mariam" w:hAnsi="GHEA Mariam"/>
                <w:sz w:val="27"/>
                <w:szCs w:val="27"/>
                <w:lang w:val="hy-AM"/>
              </w:rPr>
            </w:pPr>
          </w:p>
          <w:p w:rsidR="00433535" w:rsidRPr="002B218F" w:rsidRDefault="00433535" w:rsidP="00EB46EA">
            <w:pPr>
              <w:pStyle w:val="a5"/>
              <w:spacing w:before="0" w:beforeAutospacing="0" w:after="0" w:afterAutospacing="0"/>
              <w:contextualSpacing/>
              <w:jc w:val="right"/>
              <w:rPr>
                <w:rStyle w:val="a4"/>
                <w:rFonts w:ascii="GHEA Grapalat" w:hAnsi="GHEA Grapalat"/>
                <w:lang w:val="hy-AM"/>
              </w:rPr>
            </w:pPr>
            <w:r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 xml:space="preserve">     </w:t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>ՀՀ ՍՅՈՒՆԻՔԻ ՄԱՐԶԻ ԿԱՊԱՆ ՀԱՄԱՅՆՔԻ ԱՎԱԳԱՆՈՒ</w:t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ab/>
            </w:r>
          </w:p>
          <w:p w:rsidR="00433535" w:rsidRPr="0099676E" w:rsidRDefault="00433535" w:rsidP="00EB46EA">
            <w:pPr>
              <w:jc w:val="center"/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</w:pPr>
            <w:r w:rsidRPr="002B218F"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 xml:space="preserve">ՈՐՈՇՈՒՄ N </w:t>
            </w:r>
            <w:r>
              <w:rPr>
                <w:rStyle w:val="a4"/>
                <w:rFonts w:ascii="GHEA Grapalat" w:hAnsi="GHEA Grapalat"/>
                <w:sz w:val="27"/>
                <w:szCs w:val="27"/>
                <w:lang w:val="hy-AM"/>
              </w:rPr>
              <w:t>-Ա</w:t>
            </w:r>
          </w:p>
          <w:p w:rsidR="00433535" w:rsidRPr="005B46BE" w:rsidRDefault="00433535" w:rsidP="00EB46EA">
            <w:pPr>
              <w:jc w:val="center"/>
              <w:rPr>
                <w:rStyle w:val="a4"/>
                <w:rFonts w:ascii="GHEA Grapalat" w:hAnsi="GHEA Grapalat"/>
                <w:lang w:val="hy-AM"/>
              </w:rPr>
            </w:pPr>
            <w:r w:rsidRPr="005B46BE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------</w:t>
            </w:r>
            <w:r w:rsidRPr="005B46BE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Style w:val="a4"/>
                <w:rFonts w:ascii="GHEA Grapalat" w:hAnsi="GHEA Grapalat"/>
                <w:lang w:val="hy-AM"/>
              </w:rPr>
              <w:t>--</w:t>
            </w:r>
            <w:r w:rsidRPr="002B218F">
              <w:rPr>
                <w:rStyle w:val="a4"/>
                <w:rFonts w:ascii="GHEA Grapalat" w:hAnsi="GHEA Grapalat"/>
                <w:lang w:val="hy-AM"/>
              </w:rPr>
              <w:t>--------</w:t>
            </w:r>
            <w:r w:rsidRPr="005B46BE">
              <w:rPr>
                <w:rStyle w:val="a4"/>
                <w:rFonts w:ascii="GHEA Grapalat" w:hAnsi="GHEA Grapalat"/>
                <w:lang w:val="hy-AM"/>
              </w:rPr>
              <w:t xml:space="preserve"> 202</w:t>
            </w:r>
            <w:r>
              <w:rPr>
                <w:rStyle w:val="a4"/>
                <w:rFonts w:ascii="GHEA Grapalat" w:hAnsi="GHEA Grapalat"/>
                <w:lang w:val="en-US"/>
              </w:rPr>
              <w:t>1</w:t>
            </w:r>
            <w:r w:rsidRPr="005B46BE">
              <w:rPr>
                <w:rStyle w:val="a4"/>
                <w:rFonts w:ascii="GHEA Grapalat" w:hAnsi="GHEA Grapalat"/>
                <w:lang w:val="hy-AM"/>
              </w:rPr>
              <w:t>թ.</w:t>
            </w:r>
          </w:p>
          <w:p w:rsidR="00433535" w:rsidRDefault="00433535" w:rsidP="00EB46EA">
            <w:pPr>
              <w:pStyle w:val="a3"/>
              <w:jc w:val="center"/>
            </w:pPr>
          </w:p>
        </w:tc>
      </w:tr>
    </w:tbl>
    <w:p w:rsidR="00433535" w:rsidRDefault="00FC765E" w:rsidP="00433535">
      <w:pPr>
        <w:pStyle w:val="a3"/>
        <w:jc w:val="center"/>
        <w:divId w:val="829902880"/>
      </w:pPr>
      <w:r>
        <w:rPr>
          <w:lang w:val="hy-AM"/>
        </w:rPr>
        <w:t xml:space="preserve"> </w:t>
      </w:r>
      <w:r w:rsidR="00433535">
        <w:br/>
      </w:r>
      <w:bookmarkStart w:id="0" w:name="_GoBack"/>
      <w:r w:rsidR="00433535">
        <w:rPr>
          <w:rStyle w:val="a4"/>
        </w:rPr>
        <w:t>ՀԱՅԱՍՏԱՆԻ ՀԱՆՐԱՊԵՏՈՒԹՅԱՆ ՍՅՈՒՆԻՔԻ ՄԱՐԶԻ ԿԱՊԱՆ ՀԱՄԱՅՆՔԻ ՍԵՓԱԿԱՆՈՒԹՅՈՒՆ ՀԱՆԴԻՍԱՑՈՂ</w:t>
      </w:r>
      <w:r w:rsidR="00433535">
        <w:rPr>
          <w:rStyle w:val="a4"/>
          <w:lang w:val="hy-AM"/>
        </w:rPr>
        <w:t xml:space="preserve"> ՄԱԶ-6912</w:t>
      </w:r>
      <w:r w:rsidR="00433535">
        <w:rPr>
          <w:rStyle w:val="a4"/>
          <w:lang w:val="en-US"/>
        </w:rPr>
        <w:t>C</w:t>
      </w:r>
      <w:r w:rsidR="00433535">
        <w:rPr>
          <w:rStyle w:val="a4"/>
        </w:rPr>
        <w:t xml:space="preserve">3-314 </w:t>
      </w:r>
      <w:r w:rsidR="00433535">
        <w:rPr>
          <w:rStyle w:val="a4"/>
          <w:lang w:val="hy-AM"/>
        </w:rPr>
        <w:t>ՄԱԿՆԻՇԻ</w:t>
      </w:r>
      <w:r w:rsidR="00433535">
        <w:rPr>
          <w:rStyle w:val="a4"/>
        </w:rPr>
        <w:t xml:space="preserve"> </w:t>
      </w:r>
      <w:r w:rsidR="00433535">
        <w:rPr>
          <w:rStyle w:val="a4"/>
          <w:lang w:val="hy-AM"/>
        </w:rPr>
        <w:t>ՋՐՑԱՆ ՄԵՔԵՆԱՆ</w:t>
      </w:r>
      <w:r w:rsidR="00433535">
        <w:rPr>
          <w:rStyle w:val="a4"/>
        </w:rPr>
        <w:t xml:space="preserve"> «ԿԱՊԱՆԻ ԿՈՄՈՒՆԱԼ ԾԱՌԱՅՈՒԹՅՈՒՆ» ՀԱՄԱՅՆՔԱՅԻՆ ՈՉ ԱՌԵՎՏՐԱՅԻՆ ԿԱԶՄԱԿԵՐՊՈՒԹՅԱՆԸ ԱՆՀԱՏՈՒՅՑ ՕԳՏԱԳՈՐԾՄԱՆ ԻՐԱՎՈՒՆՔՈՎ ՏՐԱՄԱԴՐԵԼՈՒ ՄԱՍԻՆ</w:t>
      </w:r>
      <w:r w:rsidR="00433535">
        <w:rPr>
          <w:rStyle w:val="a4"/>
          <w:rFonts w:ascii="Calibri" w:hAnsi="Calibri" w:cs="Calibri"/>
        </w:rPr>
        <w:t> </w:t>
      </w:r>
    </w:p>
    <w:p w:rsidR="00433535" w:rsidRDefault="00433535" w:rsidP="00801E01">
      <w:pPr>
        <w:pStyle w:val="a3"/>
        <w:ind w:firstLine="567"/>
        <w:jc w:val="both"/>
        <w:divId w:val="829902880"/>
      </w:pPr>
      <w:proofErr w:type="spellStart"/>
      <w:r>
        <w:t>Ղեկավարվելով</w:t>
      </w:r>
      <w:proofErr w:type="spellEnd"/>
      <w:r>
        <w:t xml:space="preserve"> 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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կետով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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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5-րդ </w:t>
      </w:r>
      <w:proofErr w:type="spellStart"/>
      <w:r>
        <w:t>հոդվածով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,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433535" w:rsidRDefault="00433535" w:rsidP="00801E01">
      <w:pPr>
        <w:pStyle w:val="a3"/>
        <w:ind w:firstLine="567"/>
        <w:jc w:val="both"/>
        <w:divId w:val="829902880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rPr>
          <w:lang w:val="hy-AM"/>
        </w:rPr>
        <w:t xml:space="preserve"> ՄԱԶ-6912</w:t>
      </w:r>
      <w:r>
        <w:rPr>
          <w:lang w:val="en-US"/>
        </w:rPr>
        <w:t>C</w:t>
      </w:r>
      <w:r>
        <w:rPr>
          <w:lang w:val="hy-AM"/>
        </w:rPr>
        <w:t>3-314 մակնիշի</w:t>
      </w:r>
      <w:r>
        <w:t xml:space="preserve"> </w:t>
      </w:r>
      <w:r>
        <w:rPr>
          <w:lang w:val="hy-AM"/>
        </w:rPr>
        <w:t>ջրցան մեքենան</w:t>
      </w:r>
      <w:r>
        <w:t xml:space="preserve"> </w:t>
      </w:r>
      <w:proofErr w:type="spellStart"/>
      <w:r>
        <w:t>անժամկետ</w:t>
      </w:r>
      <w:proofErr w:type="spellEnd"/>
      <w:r>
        <w:t xml:space="preserve"> և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«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ծառայություն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433535" w:rsidRDefault="00433535" w:rsidP="00801E01">
      <w:pPr>
        <w:pStyle w:val="a3"/>
        <w:ind w:firstLine="567"/>
        <w:jc w:val="both"/>
        <w:divId w:val="829902880"/>
      </w:pPr>
      <w:r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՝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մեկամսյա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«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ծառայություն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համատեղ</w:t>
      </w:r>
      <w:proofErr w:type="spellEnd"/>
      <w:r>
        <w:t xml:space="preserve"> </w:t>
      </w:r>
      <w:proofErr w:type="spellStart"/>
      <w:r>
        <w:t>ապահովել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1-ին </w:t>
      </w:r>
      <w:proofErr w:type="spellStart"/>
      <w:r>
        <w:t>կետում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հանձնման-ընդունման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կատարումը</w:t>
      </w:r>
      <w:proofErr w:type="spellEnd"/>
      <w:r>
        <w:t>։</w:t>
      </w:r>
      <w:r>
        <w:rPr>
          <w:rFonts w:ascii="Calibri" w:hAnsi="Calibri" w:cs="Calibri"/>
        </w:rPr>
        <w:t> </w:t>
      </w:r>
    </w:p>
    <w:bookmarkEnd w:id="0"/>
    <w:p w:rsidR="00433535" w:rsidRDefault="00433535">
      <w:pPr>
        <w:pStyle w:val="a3"/>
        <w:divId w:val="829902880"/>
        <w:rPr>
          <w:sz w:val="27"/>
          <w:szCs w:val="27"/>
        </w:rPr>
      </w:pPr>
    </w:p>
    <w:p w:rsidR="00433535" w:rsidRDefault="00433535">
      <w:pPr>
        <w:pStyle w:val="a3"/>
        <w:divId w:val="829902880"/>
        <w:rPr>
          <w:sz w:val="27"/>
          <w:szCs w:val="27"/>
        </w:rPr>
      </w:pPr>
    </w:p>
    <w:p w:rsidR="00433535" w:rsidRDefault="00433535">
      <w:pPr>
        <w:pStyle w:val="a3"/>
        <w:divId w:val="829902880"/>
        <w:rPr>
          <w:sz w:val="27"/>
          <w:szCs w:val="27"/>
        </w:rPr>
      </w:pPr>
    </w:p>
    <w:p w:rsidR="00433535" w:rsidRDefault="00433535">
      <w:pPr>
        <w:pStyle w:val="a3"/>
        <w:divId w:val="829902880"/>
        <w:rPr>
          <w:sz w:val="27"/>
          <w:szCs w:val="27"/>
        </w:rPr>
      </w:pPr>
    </w:p>
    <w:p w:rsidR="00433535" w:rsidRDefault="00433535">
      <w:pPr>
        <w:pStyle w:val="a3"/>
        <w:divId w:val="829902880"/>
        <w:rPr>
          <w:sz w:val="27"/>
          <w:szCs w:val="27"/>
        </w:rPr>
      </w:pPr>
    </w:p>
    <w:p w:rsidR="00433535" w:rsidRDefault="00433535">
      <w:pPr>
        <w:pStyle w:val="a3"/>
        <w:divId w:val="829902880"/>
        <w:rPr>
          <w:sz w:val="27"/>
          <w:szCs w:val="27"/>
        </w:rPr>
      </w:pPr>
    </w:p>
    <w:p w:rsidR="00433535" w:rsidRDefault="00433535">
      <w:pPr>
        <w:pStyle w:val="a3"/>
        <w:divId w:val="829902880"/>
        <w:rPr>
          <w:sz w:val="27"/>
          <w:szCs w:val="27"/>
        </w:rPr>
      </w:pPr>
    </w:p>
    <w:p w:rsidR="00C24EE5" w:rsidRDefault="00C24EE5" w:rsidP="00C24EE5">
      <w:pPr>
        <w:ind w:firstLine="708"/>
        <w:jc w:val="center"/>
        <w:divId w:val="829902880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ՏԵՂԵԿԱՆՔ - </w:t>
      </w: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C24EE5" w:rsidRDefault="00C24EE5" w:rsidP="00C24EE5">
      <w:pPr>
        <w:jc w:val="center"/>
        <w:divId w:val="829902880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ՎԵՐԱԲԵՐՅԱԼ ԵՎ ԱՅԴ ՈՐՈՇՄԱՆ ԸՆԴՈՒՆՄԱՆ ԿԱՊԱԿՑՈՒԹՅԱՄԲ ՀԱՄԱՅՆՔԻ ԲՅՈՒՋԵՈՒՄ ԵԿԱՄՈՒՏՆԵՐԻ ԵՎ ԾԱԽՍԵՐԻ ԱՎԵԼԱՑՄԱՆ ԿԱՄ ՆՎԱԶԵՑՄԱՆ ՎԵՐԱԲԵՐՅԱԼ</w:t>
      </w:r>
    </w:p>
    <w:p w:rsidR="00C24EE5" w:rsidRDefault="00C24EE5" w:rsidP="00C24EE5">
      <w:pPr>
        <w:ind w:firstLine="708"/>
        <w:jc w:val="both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</w:p>
    <w:p w:rsidR="00C24EE5" w:rsidRDefault="00C24EE5" w:rsidP="00C24EE5">
      <w:pPr>
        <w:ind w:firstLine="708"/>
        <w:jc w:val="both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 xml:space="preserve">«Կապանի կոմունալ ծառայություն» համայնքային ոչ առևտրային կազմակերպության կանոնադրությամբ նախատեսված գործունեության նպատակները իրագործելու և ամռանը կազմակերպության գործունեությունը պատշաճ իրականացնելու համար անհրաժեշտ է Կապան համայնքի սեփականություն հանդիսացող ՄԱԶ-6912C3-314 մակնիշի ջրցան մեքենան անժամկետ և անհատույց օգտագործման իրավունքով տրամադրել «Կապանի կոմունալ ծառայություն» ՀՈԱԿ-ին։ </w:t>
      </w:r>
    </w:p>
    <w:p w:rsidR="00C24EE5" w:rsidRDefault="00C24EE5" w:rsidP="00C24EE5">
      <w:pPr>
        <w:ind w:firstLine="708"/>
        <w:jc w:val="both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:rsidR="00C24EE5" w:rsidRDefault="00C24EE5" w:rsidP="00C24EE5">
      <w:pPr>
        <w:ind w:firstLine="708"/>
        <w:jc w:val="both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</w:p>
    <w:p w:rsidR="00C24EE5" w:rsidRDefault="00C24EE5" w:rsidP="00C24EE5">
      <w:pPr>
        <w:ind w:firstLine="708"/>
        <w:jc w:val="both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</w:p>
    <w:p w:rsidR="00433535" w:rsidRPr="00C24EE5" w:rsidRDefault="00433535">
      <w:pPr>
        <w:pStyle w:val="a3"/>
        <w:divId w:val="829902880"/>
        <w:rPr>
          <w:lang w:val="hy-AM"/>
        </w:rPr>
      </w:pPr>
    </w:p>
    <w:sectPr w:rsidR="00433535" w:rsidRPr="00C24EE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251"/>
    <w:rsid w:val="00433535"/>
    <w:rsid w:val="00801E01"/>
    <w:rsid w:val="00A16731"/>
    <w:rsid w:val="00BA5251"/>
    <w:rsid w:val="00C24EE5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2021-06-14T06:19:00Z</dcterms:created>
  <dcterms:modified xsi:type="dcterms:W3CDTF">2021-07-08T07:32:00Z</dcterms:modified>
</cp:coreProperties>
</file>