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CD" w:rsidRDefault="00660CCD" w:rsidP="00660CCD">
      <w:pPr>
        <w:tabs>
          <w:tab w:val="left" w:pos="0"/>
          <w:tab w:val="left" w:pos="142"/>
        </w:tabs>
        <w:spacing w:after="0"/>
        <w:ind w:firstLine="426"/>
        <w:jc w:val="right"/>
        <w:rPr>
          <w:rFonts w:ascii="GHEA Mariam" w:eastAsia="Times New Roman" w:hAnsi="GHEA Mariam"/>
          <w:sz w:val="24"/>
          <w:szCs w:val="24"/>
          <w:lang w:val="hy-AM"/>
        </w:rPr>
      </w:pPr>
      <w:r>
        <w:rPr>
          <w:rFonts w:ascii="GHEA Mariam" w:eastAsia="Times New Roman" w:hAnsi="GHEA Mariam" w:cs="Sylfaen"/>
          <w:bCs/>
          <w:sz w:val="24"/>
          <w:szCs w:val="24"/>
          <w:lang w:val="hy-AM"/>
        </w:rPr>
        <w:t xml:space="preserve">  Հավելված </w:t>
      </w:r>
    </w:p>
    <w:p w:rsidR="00660CCD" w:rsidRDefault="00660CCD" w:rsidP="00660CCD">
      <w:pPr>
        <w:tabs>
          <w:tab w:val="left" w:pos="0"/>
          <w:tab w:val="left" w:pos="142"/>
        </w:tabs>
        <w:spacing w:after="0"/>
        <w:ind w:firstLine="426"/>
        <w:jc w:val="right"/>
        <w:rPr>
          <w:rFonts w:ascii="GHEA Mariam" w:eastAsia="Times New Roman" w:hAnsi="GHEA Mariam"/>
          <w:bCs/>
          <w:sz w:val="24"/>
          <w:szCs w:val="24"/>
          <w:lang w:val="nl-NL"/>
        </w:rPr>
      </w:pPr>
      <w:r>
        <w:rPr>
          <w:rFonts w:ascii="GHEA Mariam" w:eastAsia="Times New Roman" w:hAnsi="GHEA Mariam" w:cs="Sylfaen"/>
          <w:bCs/>
          <w:sz w:val="24"/>
          <w:szCs w:val="24"/>
          <w:lang w:val="hy-AM"/>
        </w:rPr>
        <w:t>ՀՀ</w:t>
      </w:r>
      <w:r>
        <w:rPr>
          <w:rFonts w:ascii="GHEA Mariam" w:eastAsia="Times New Roman" w:hAnsi="GHEA Mariam" w:cs="Sylfaen"/>
          <w:bCs/>
          <w:sz w:val="24"/>
          <w:szCs w:val="24"/>
          <w:lang w:val="nl-NL"/>
        </w:rPr>
        <w:t xml:space="preserve"> </w:t>
      </w:r>
      <w:r>
        <w:rPr>
          <w:rFonts w:ascii="GHEA Mariam" w:eastAsia="Times New Roman" w:hAnsi="GHEA Mariam"/>
          <w:bCs/>
          <w:sz w:val="24"/>
          <w:szCs w:val="24"/>
          <w:lang w:val="hy-AM"/>
        </w:rPr>
        <w:t>Սյունիքի մարզի Կապան համայնքի ավագանու</w:t>
      </w:r>
    </w:p>
    <w:p w:rsidR="00660CCD" w:rsidRDefault="00660CCD" w:rsidP="00660CCD">
      <w:pPr>
        <w:tabs>
          <w:tab w:val="left" w:pos="0"/>
          <w:tab w:val="left" w:pos="142"/>
          <w:tab w:val="left" w:pos="6134"/>
        </w:tabs>
        <w:spacing w:after="0"/>
        <w:ind w:firstLine="426"/>
        <w:jc w:val="right"/>
        <w:rPr>
          <w:rFonts w:ascii="GHEA Mariam" w:eastAsia="Times New Roman" w:hAnsi="GHEA Mariam" w:cs="Sylfaen"/>
          <w:bCs/>
          <w:sz w:val="24"/>
          <w:szCs w:val="24"/>
          <w:lang w:val="hy-AM"/>
        </w:rPr>
      </w:pPr>
      <w:r>
        <w:rPr>
          <w:rFonts w:ascii="GHEA Mariam" w:eastAsia="Times New Roman" w:hAnsi="GHEA Mariam"/>
          <w:bCs/>
          <w:sz w:val="24"/>
          <w:szCs w:val="24"/>
          <w:lang w:val="nl-NL"/>
        </w:rPr>
        <w:t xml:space="preserve">2020 </w:t>
      </w:r>
      <w:r>
        <w:rPr>
          <w:rFonts w:ascii="GHEA Mariam" w:eastAsia="Times New Roman" w:hAnsi="GHEA Mariam" w:cs="Sylfaen"/>
          <w:bCs/>
          <w:sz w:val="24"/>
          <w:szCs w:val="24"/>
        </w:rPr>
        <w:t>թվականի</w:t>
      </w:r>
      <w:r>
        <w:rPr>
          <w:rFonts w:ascii="GHEA Mariam" w:eastAsia="Times New Roman" w:hAnsi="GHEA Mariam" w:cs="Sylfaen"/>
          <w:bCs/>
          <w:sz w:val="24"/>
          <w:szCs w:val="24"/>
          <w:lang w:val="hy-AM"/>
        </w:rPr>
        <w:t xml:space="preserve"> </w:t>
      </w:r>
      <w:r>
        <w:rPr>
          <w:rFonts w:ascii="GHEA Mariam" w:eastAsia="Times New Roman" w:hAnsi="GHEA Mariam"/>
          <w:sz w:val="24"/>
          <w:szCs w:val="24"/>
          <w:lang w:val="hy-AM"/>
        </w:rPr>
        <w:t xml:space="preserve">դեկտեմբերի </w:t>
      </w:r>
      <w:r>
        <w:rPr>
          <w:rFonts w:ascii="GHEA Mariam" w:eastAsia="Times New Roman" w:hAnsi="GHEA Mariam"/>
          <w:bCs/>
          <w:sz w:val="24"/>
          <w:szCs w:val="24"/>
          <w:lang w:val="hy-AM"/>
        </w:rPr>
        <w:t>--</w:t>
      </w:r>
      <w:r>
        <w:rPr>
          <w:rFonts w:ascii="GHEA Mariam" w:eastAsia="Times New Roman" w:hAnsi="GHEA Mariam"/>
          <w:bCs/>
          <w:sz w:val="24"/>
          <w:szCs w:val="24"/>
          <w:lang w:val="nl-NL"/>
        </w:rPr>
        <w:t>-</w:t>
      </w:r>
      <w:r>
        <w:rPr>
          <w:rFonts w:ascii="GHEA Mariam" w:eastAsia="Times New Roman" w:hAnsi="GHEA Mariam" w:cs="Sylfaen"/>
          <w:bCs/>
          <w:sz w:val="24"/>
          <w:szCs w:val="24"/>
        </w:rPr>
        <w:t>ի</w:t>
      </w:r>
      <w:r>
        <w:rPr>
          <w:rFonts w:ascii="GHEA Mariam" w:eastAsia="Times New Roman" w:hAnsi="GHEA Mariam"/>
          <w:bCs/>
          <w:sz w:val="24"/>
          <w:szCs w:val="24"/>
          <w:lang w:val="nl-NL"/>
        </w:rPr>
        <w:t xml:space="preserve">  </w:t>
      </w:r>
      <w:r>
        <w:rPr>
          <w:rFonts w:ascii="GHEA Mariam" w:eastAsia="Times New Roman" w:hAnsi="GHEA Mariam"/>
          <w:bCs/>
          <w:sz w:val="24"/>
          <w:szCs w:val="24"/>
          <w:lang w:val="hy-AM"/>
        </w:rPr>
        <w:t>N</w:t>
      </w:r>
      <w:r>
        <w:rPr>
          <w:rFonts w:ascii="GHEA Mariam" w:eastAsia="Times New Roman" w:hAnsi="GHEA Mariam"/>
          <w:bCs/>
          <w:sz w:val="24"/>
          <w:szCs w:val="24"/>
          <w:lang w:val="nl-NL"/>
        </w:rPr>
        <w:t xml:space="preserve"> </w:t>
      </w:r>
      <w:r>
        <w:rPr>
          <w:rFonts w:ascii="GHEA Mariam" w:eastAsia="Times New Roman" w:hAnsi="GHEA Mariam"/>
          <w:bCs/>
          <w:sz w:val="24"/>
          <w:szCs w:val="24"/>
          <w:lang w:val="hy-AM"/>
        </w:rPr>
        <w:t xml:space="preserve">– Ն </w:t>
      </w:r>
      <w:r>
        <w:rPr>
          <w:rFonts w:ascii="GHEA Mariam" w:eastAsia="Times New Roman" w:hAnsi="GHEA Mariam" w:cs="Sylfaen"/>
          <w:bCs/>
          <w:sz w:val="24"/>
          <w:szCs w:val="24"/>
        </w:rPr>
        <w:t>որոշման</w:t>
      </w:r>
    </w:p>
    <w:p w:rsidR="00660CCD" w:rsidRDefault="00660CCD" w:rsidP="00660CCD">
      <w:pPr>
        <w:spacing w:after="0" w:line="240" w:lineRule="auto"/>
        <w:ind w:firstLine="426"/>
        <w:jc w:val="both"/>
        <w:rPr>
          <w:rFonts w:ascii="GHEA Mariam" w:eastAsiaTheme="minorEastAsia" w:hAnsi="GHEA Mariam"/>
          <w:sz w:val="24"/>
          <w:szCs w:val="24"/>
          <w:lang w:val="hy-AM"/>
        </w:rPr>
      </w:pPr>
    </w:p>
    <w:p w:rsidR="00660CCD" w:rsidRDefault="00660CCD" w:rsidP="00660CCD">
      <w:pPr>
        <w:spacing w:after="0" w:line="240" w:lineRule="auto"/>
        <w:ind w:firstLine="426"/>
        <w:jc w:val="both"/>
        <w:rPr>
          <w:rFonts w:ascii="GHEA Mariam" w:hAnsi="GHEA Mariam"/>
          <w:sz w:val="24"/>
          <w:szCs w:val="24"/>
          <w:lang w:val="hy-AM"/>
        </w:rPr>
      </w:pPr>
    </w:p>
    <w:p w:rsidR="00660CCD" w:rsidRDefault="00660CCD" w:rsidP="00660CCD">
      <w:pPr>
        <w:spacing w:after="0" w:line="240" w:lineRule="auto"/>
        <w:jc w:val="center"/>
        <w:rPr>
          <w:rFonts w:ascii="GHEA Mariam" w:hAnsi="GHEA Mariam"/>
          <w:b/>
          <w:sz w:val="24"/>
          <w:szCs w:val="24"/>
          <w:lang w:val="hy-AM"/>
        </w:rPr>
      </w:pPr>
      <w:r>
        <w:rPr>
          <w:rFonts w:ascii="GHEA Mariam" w:hAnsi="GHEA Mariam"/>
          <w:b/>
          <w:sz w:val="24"/>
          <w:szCs w:val="24"/>
          <w:lang w:val="hy-AM"/>
        </w:rPr>
        <w:t>ՀԱՅԱՍՏԱՆԻ  ՀԱՆՐԱՊԵՏՈՒԹՅԱՆ  ՍՅՈՒՆԻՔԻ ՄԱՐԶԻ  ԿԱՊԱՆ ՀԱՄԱՅՆՔԻ  ՎԱՐՉԱԿԱՆ ՏԱՐԱԾՔՈՒՄ ՇԻՆԱՐԱՐԱԿԱՆ ԵՎ ԽՈՇՈՐ ԵԶՐԱՉԱՓԻ ԱՂԲԻ ՀԱՎԱՔՄԱՆ ԵՎ ՓՈԽԱԴՐՄԱՆ ԹՈՒՅԼՏՎՈՒԹՅԱՆ ՏՐԱՄԱԴՐՄԱՆ ՊԱՅՄԱՆՆԵՐԸ ԵՎ ԿԱՐԳԸ</w:t>
      </w:r>
    </w:p>
    <w:p w:rsidR="00660CCD" w:rsidRDefault="00660CCD" w:rsidP="00660CCD">
      <w:pPr>
        <w:spacing w:after="0" w:line="240" w:lineRule="auto"/>
        <w:ind w:firstLine="426"/>
        <w:jc w:val="center"/>
        <w:rPr>
          <w:rFonts w:ascii="GHEA Mariam" w:hAnsi="GHEA Mariam"/>
          <w:b/>
          <w:sz w:val="24"/>
          <w:szCs w:val="24"/>
          <w:lang w:val="hy-AM"/>
        </w:rPr>
      </w:pPr>
    </w:p>
    <w:p w:rsidR="00660CCD" w:rsidRDefault="00660CCD" w:rsidP="00660CCD">
      <w:pPr>
        <w:spacing w:after="0" w:line="240" w:lineRule="auto"/>
        <w:ind w:firstLine="426"/>
        <w:jc w:val="center"/>
        <w:rPr>
          <w:rFonts w:ascii="GHEA Mariam" w:hAnsi="GHEA Mariam"/>
          <w:b/>
          <w:sz w:val="24"/>
          <w:szCs w:val="24"/>
          <w:lang w:val="hy-AM"/>
        </w:rPr>
      </w:pP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 Սույն կարգով կարգավորվում են Հայաստանի Հանրապետության Սյունիքի մարզի Կապան համայնքի վարչական տարածքում համայնքի կողմից իրավաբանական անձանց կամ անհատ ձեռնարկատերերին շինարարական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խոշոր եզրաչափի աղբի հավաքման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փոխադրման, ինչպես նաև</w:t>
      </w:r>
      <w:r>
        <w:rPr>
          <w:rFonts w:ascii="Calibri" w:hAnsi="Calibri" w:cs="Calibri"/>
          <w:sz w:val="24"/>
          <w:szCs w:val="24"/>
          <w:lang w:val="hy-AM"/>
        </w:rPr>
        <w:t xml:space="preserve">  </w:t>
      </w:r>
      <w:r>
        <w:rPr>
          <w:rFonts w:ascii="GHEA Mariam" w:hAnsi="GHEA Mariam"/>
          <w:sz w:val="24"/>
          <w:szCs w:val="24"/>
          <w:lang w:val="hy-AM"/>
        </w:rPr>
        <w:t>աղբահանության</w:t>
      </w:r>
      <w:r>
        <w:rPr>
          <w:rFonts w:ascii="Calibri" w:hAnsi="Calibri" w:cs="Calibri"/>
          <w:sz w:val="24"/>
          <w:szCs w:val="24"/>
          <w:lang w:val="hy-AM"/>
        </w:rPr>
        <w:t xml:space="preserve">  </w:t>
      </w:r>
      <w:r>
        <w:rPr>
          <w:rFonts w:ascii="GHEA Mariam" w:hAnsi="GHEA Mariam"/>
          <w:sz w:val="24"/>
          <w:szCs w:val="24"/>
          <w:lang w:val="hy-AM"/>
        </w:rPr>
        <w:t>վճար վճարողներին շինարարական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խոշոր եզրաչափի աղբի ինքնուրույն հավաքման</w:t>
      </w:r>
      <w:r>
        <w:rPr>
          <w:rFonts w:ascii="Calibri" w:hAnsi="Calibri" w:cs="Calibri"/>
          <w:sz w:val="24"/>
          <w:szCs w:val="24"/>
          <w:lang w:val="hy-AM"/>
        </w:rPr>
        <w:t xml:space="preserve">  </w:t>
      </w:r>
      <w:r>
        <w:rPr>
          <w:rFonts w:ascii="GHEA Mariam" w:hAnsi="GHEA Mariam"/>
          <w:sz w:val="24"/>
          <w:szCs w:val="24"/>
          <w:lang w:val="hy-AM"/>
        </w:rPr>
        <w:t>և</w:t>
      </w:r>
      <w:r>
        <w:rPr>
          <w:rFonts w:ascii="Calibri" w:hAnsi="Calibri" w:cs="Calibri"/>
          <w:sz w:val="24"/>
          <w:szCs w:val="24"/>
          <w:lang w:val="hy-AM"/>
        </w:rPr>
        <w:t xml:space="preserve">  </w:t>
      </w:r>
      <w:r>
        <w:rPr>
          <w:rFonts w:ascii="GHEA Mariam" w:hAnsi="GHEA Mariam"/>
          <w:sz w:val="24"/>
          <w:szCs w:val="24"/>
          <w:lang w:val="hy-AM"/>
        </w:rPr>
        <w:t>փոխադրման թույլտվություն (այսուհետ` թույլտվություն) տրամադրելու պայմանների և կարգի հետ կապված հարաբերությունները։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2. Սույն կարգի հիմնական հասկացություններն օգտագործվում են «Թափոնների մասին» օրենքով սահմանված հասկացությունների իմաստով։</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3</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խոշոր եզրաչափի աղբի հավաքման և փոխադրման իրականացումը պետք է կազմակերպվի` նվազագույնի հասցնելով շրջակա միջավայրի աղտոտումը: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4</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 xml:space="preserve">խոշոր եզրաչափի աղբը պետք է տեղադրել օրենսդրությամբ սահմանված կարգով արտոնագրված աղբավայրերում։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5</w:t>
      </w:r>
      <w:r>
        <w:rPr>
          <w:rFonts w:ascii="Cambria Math" w:hAnsi="Cambria Math" w:cs="Cambria Math"/>
          <w:sz w:val="24"/>
          <w:szCs w:val="24"/>
          <w:lang w:val="hy-AM"/>
        </w:rPr>
        <w:t>․</w:t>
      </w:r>
      <w:r>
        <w:rPr>
          <w:rFonts w:ascii="GHEA Mariam" w:hAnsi="GHEA Mariam"/>
          <w:sz w:val="24"/>
          <w:szCs w:val="24"/>
          <w:lang w:val="hy-AM"/>
        </w:rPr>
        <w:t xml:space="preserve"> Շինարարական </w:t>
      </w:r>
      <w:r>
        <w:rPr>
          <w:rFonts w:ascii="Calibri" w:hAnsi="Calibri" w:cs="Calibri"/>
          <w:sz w:val="24"/>
          <w:szCs w:val="24"/>
          <w:lang w:val="hy-AM"/>
        </w:rPr>
        <w:t> </w:t>
      </w:r>
      <w:r>
        <w:rPr>
          <w:rFonts w:ascii="GHEA Mariam" w:hAnsi="GHEA Mariam"/>
          <w:sz w:val="24"/>
          <w:szCs w:val="24"/>
          <w:lang w:val="hy-AM"/>
        </w:rPr>
        <w:t xml:space="preserve">և </w:t>
      </w:r>
      <w:r>
        <w:rPr>
          <w:rFonts w:ascii="Calibri" w:hAnsi="Calibri" w:cs="Calibri"/>
          <w:sz w:val="24"/>
          <w:szCs w:val="24"/>
          <w:lang w:val="hy-AM"/>
        </w:rPr>
        <w:t> </w:t>
      </w:r>
      <w:r>
        <w:rPr>
          <w:rFonts w:ascii="GHEA Mariam" w:hAnsi="GHEA Mariam"/>
          <w:sz w:val="24"/>
          <w:szCs w:val="24"/>
          <w:lang w:val="hy-AM"/>
        </w:rPr>
        <w:t xml:space="preserve">խոշոր եզրաչափի աղբի հավաքման և փոխադրման թույլտվության տրամադրման պայմանները և կարգը ուղղված են «Աղբահանության և սանիտարական մաքրման մասին» օրենքի 4-րդ հոդվածով նախատեսված նպատակներին և սկզբունքներին և նույն օրենքի 12-րդ հոդվածի պահանջներին համապատասխան աղբահանության իրականացման ապահովմանը: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 xml:space="preserve">6. Թույլտվությունը տրամադրում կամ մերժում է Կապան համայնքի ղեկավարը։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 xml:space="preserve">7. Թույլտվություն ստանալու համար աղբահանության վճար վճարողը կամ իրավաբանական անձը կամ անհատ ձեռնարկատերը (այսուհետ` հայտատու) համայնքի ղեկավարին ներկայացնում է հայտ։ Հայտին կից ներկայացվում է՝ սահմանված չափով տեղական վճարը վճարած լինելը հավաստող փաստաթղթի պատճենը, անձը հաստատող փաստաթղթի պատճենը, իրավաբանական անձի պետական գրանցման վկայականի պատճենը իսկ հայտատուի լիազորված անձի կողմից հայտը ներկայացվելու դեպքում, նաև լիազորագիրը կամ այլ փաստաթուղթ, որը հավաստում է ներկայացուցչի լիազորությունը։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8. Համայնքի ղեկավարը հայտը և անհրաժեշտ փաստաթղթերը ստանալուց հետո երեք աշխատանքային օրվա ընթացքում պարզում է դրանց համապատասխանությունը սույն կարգի պահանջներին: Եթե հայտում առկա են ձևական սխալներ, որոնք կարող են շտկվել, ապա համայնքապե</w:t>
      </w:r>
      <w:bookmarkStart w:id="0" w:name="_GoBack"/>
      <w:bookmarkEnd w:id="0"/>
      <w:r>
        <w:rPr>
          <w:rFonts w:ascii="GHEA Mariam" w:hAnsi="GHEA Mariam"/>
          <w:sz w:val="24"/>
          <w:szCs w:val="24"/>
          <w:lang w:val="hy-AM"/>
        </w:rPr>
        <w:t xml:space="preserve">տարանը մատնացույց է անում հայտատուին` նրան հնարավորություն ընձեռելով շտկելու այդ սխալները, կամ ինքն է շտկում դրանք` նախապես կամ հետագայում հայտատուին իրազեկելով այդ մասին: Եթե հայտին կից ներկայացված փաստաթղթերի ցանկն ամբողջական չէ, ապա համայնքապետարանը առաջարկում է սահմանված ժամկետում համալրել այդ ցանկը: </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lastRenderedPageBreak/>
        <w:t>9. Թույլտվություն տալու մասին հայտի բավարարումը կամ մերժումը ձևակերպվում է համայնքի ղեկավարի որոշմամբ:</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10. Համայնքի ղեկավարի կողմից թույլտվություն տալու մասին հայտը բավարարելուց հետո երեք աշխատանքային օրվա ընթացքում հայտատուին տրամադրվում է թույլտվություն։</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11. Թույլտվություն ստանալու մասին հայտը գրավոր մերժվում է հայտի մուտքագրման օրվանից երեք աշխատանքային օրվա ընթացքում: Թույլտվություն ստանալու մասին հայտի մերժման վերաբերյալ որոշման մեջ պետք է հստակ նշվեն մերժման պատճառներն ու իրավական հիմքերը:</w:t>
      </w:r>
    </w:p>
    <w:p w:rsidR="00660CCD" w:rsidRDefault="00660CCD" w:rsidP="00660CCD">
      <w:pPr>
        <w:spacing w:after="0" w:line="240" w:lineRule="auto"/>
        <w:ind w:firstLine="426"/>
        <w:jc w:val="both"/>
        <w:rPr>
          <w:rFonts w:ascii="GHEA Mariam" w:hAnsi="GHEA Mariam"/>
          <w:sz w:val="24"/>
          <w:szCs w:val="24"/>
          <w:lang w:val="hy-AM"/>
        </w:rPr>
      </w:pPr>
      <w:r>
        <w:rPr>
          <w:rFonts w:ascii="GHEA Mariam" w:hAnsi="GHEA Mariam"/>
          <w:sz w:val="24"/>
          <w:szCs w:val="24"/>
          <w:lang w:val="hy-AM"/>
        </w:rPr>
        <w:t>12. Թույլտվությունը չի կարող հայտատուի կողմից փոխանցվել այլ անձի կամ օգտագործվել այլ անձի կողմից։</w:t>
      </w:r>
    </w:p>
    <w:p w:rsidR="00660CCD" w:rsidRDefault="00660CCD" w:rsidP="00660CCD">
      <w:pPr>
        <w:pStyle w:val="a3"/>
        <w:spacing w:before="0" w:beforeAutospacing="0" w:after="0" w:afterAutospacing="0"/>
        <w:ind w:firstLine="426"/>
        <w:jc w:val="both"/>
        <w:rPr>
          <w:rFonts w:ascii="GHEA Mariam" w:hAnsi="GHEA Mariam"/>
          <w:lang w:val="hy-AM"/>
        </w:rPr>
      </w:pPr>
    </w:p>
    <w:p w:rsidR="00660CCD" w:rsidRDefault="00660CCD" w:rsidP="00660CCD">
      <w:pPr>
        <w:tabs>
          <w:tab w:val="left" w:pos="0"/>
          <w:tab w:val="left" w:pos="142"/>
        </w:tabs>
        <w:spacing w:after="0"/>
        <w:ind w:firstLine="426"/>
        <w:jc w:val="center"/>
        <w:rPr>
          <w:rFonts w:ascii="GHEA Mariam" w:eastAsia="Times New Roman" w:hAnsi="GHEA Mariam"/>
          <w:b/>
          <w:bCs/>
          <w:sz w:val="24"/>
          <w:szCs w:val="24"/>
          <w:lang w:val="hy-AM"/>
        </w:rPr>
      </w:pPr>
      <w:r>
        <w:rPr>
          <w:rFonts w:ascii="GHEA Mariam" w:eastAsia="Times New Roman" w:hAnsi="GHEA Mariam"/>
          <w:b/>
          <w:bCs/>
          <w:sz w:val="24"/>
          <w:szCs w:val="24"/>
          <w:lang w:val="hy-AM"/>
        </w:rPr>
        <w:t>Աշխատակազմի քարտուղար                     Նելլի Շահնազարյան</w:t>
      </w:r>
    </w:p>
    <w:p w:rsidR="00660CCD" w:rsidRDefault="00660CCD" w:rsidP="00660CCD">
      <w:pPr>
        <w:pStyle w:val="a3"/>
        <w:spacing w:before="0" w:beforeAutospacing="0" w:after="0" w:afterAutospacing="0"/>
        <w:ind w:firstLine="426"/>
        <w:jc w:val="both"/>
        <w:rPr>
          <w:rFonts w:ascii="GHEA Mariam" w:hAnsi="GHEA Mariam"/>
          <w:lang w:val="hy-AM"/>
        </w:rPr>
      </w:pPr>
    </w:p>
    <w:p w:rsidR="00660CCD" w:rsidRDefault="00660CCD" w:rsidP="00660CCD">
      <w:pPr>
        <w:ind w:firstLine="426"/>
        <w:jc w:val="center"/>
        <w:rPr>
          <w:rFonts w:ascii="GHEA Mariam" w:hAnsi="GHEA Mariam" w:cs="Arial"/>
          <w:sz w:val="24"/>
          <w:szCs w:val="24"/>
          <w:lang w:val="hy-AM"/>
        </w:rPr>
      </w:pPr>
    </w:p>
    <w:p w:rsidR="00A75824" w:rsidRDefault="00A75824"/>
    <w:sectPr w:rsidR="00A75824" w:rsidSect="00660CCD">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AE"/>
    <w:rsid w:val="00621EAE"/>
    <w:rsid w:val="00660CCD"/>
    <w:rsid w:val="00A7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5048-023C-45ED-AEA3-4675AD5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C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2020-12-29T07:04:00Z</dcterms:created>
  <dcterms:modified xsi:type="dcterms:W3CDTF">2020-12-29T07:04:00Z</dcterms:modified>
</cp:coreProperties>
</file>