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0B7A49" w:rsidRDefault="00BD0E85" w:rsidP="00EE09FF">
      <w:pPr>
        <w:spacing w:line="240" w:lineRule="auto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EE09FF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DF4272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1</w:t>
      </w:r>
      <w:r w:rsidR="000B7A49">
        <w:rPr>
          <w:rFonts w:ascii="GHEA Mariam" w:hAnsi="GHEA Mariam"/>
          <w:b/>
          <w:i/>
          <w:sz w:val="24"/>
          <w:szCs w:val="24"/>
          <w:lang w:val="hy-AM"/>
        </w:rPr>
        <w:t>3</w:t>
      </w:r>
      <w:bookmarkStart w:id="0" w:name="_GoBack"/>
      <w:bookmarkEnd w:id="0"/>
    </w:p>
    <w:p w:rsidR="00BD0E85" w:rsidRPr="00EE09FF" w:rsidRDefault="00BD0E85" w:rsidP="00EE09F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EE09FF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EE09FF" w:rsidRDefault="0023329C" w:rsidP="00EE09FF">
      <w:pPr>
        <w:spacing w:line="240" w:lineRule="auto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EE09FF">
        <w:rPr>
          <w:rFonts w:ascii="GHEA Mariam" w:hAnsi="GHEA Mariam"/>
          <w:sz w:val="24"/>
          <w:szCs w:val="24"/>
          <w:lang w:val="en-US"/>
        </w:rPr>
        <w:t>21</w:t>
      </w:r>
      <w:r w:rsidR="00BD0E85" w:rsidRPr="00EE09FF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EE09FF" w:rsidRDefault="00BD0E85" w:rsidP="00EE09F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EE09FF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EE09FF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7E15A7" w:rsidRPr="00EE09FF">
        <w:rPr>
          <w:rFonts w:ascii="GHEA Mariam" w:hAnsi="GHEA Mariam"/>
          <w:b/>
          <w:sz w:val="24"/>
          <w:szCs w:val="24"/>
          <w:lang w:val="en-US"/>
        </w:rPr>
        <w:t xml:space="preserve"> (</w:t>
      </w:r>
      <w:r w:rsidR="00234FBA" w:rsidRPr="00EE09FF">
        <w:rPr>
          <w:rFonts w:ascii="GHEA Mariam" w:hAnsi="GHEA Mariam"/>
          <w:b/>
          <w:sz w:val="24"/>
          <w:szCs w:val="24"/>
          <w:lang w:val="en-US"/>
        </w:rPr>
        <w:t>ՉԱՓՆԻ</w:t>
      </w:r>
      <w:r w:rsidR="007E15A7" w:rsidRPr="00EE09FF">
        <w:rPr>
          <w:rFonts w:ascii="GHEA Mariam" w:hAnsi="GHEA Mariam"/>
          <w:b/>
          <w:sz w:val="24"/>
          <w:szCs w:val="24"/>
          <w:lang w:val="en-US"/>
        </w:rPr>
        <w:t xml:space="preserve"> ԲՆԱԿԱՎԱՅՐ)</w:t>
      </w:r>
      <w:r w:rsidR="003C6A8F" w:rsidRPr="00EE09FF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EE09FF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Pr="00EE09FF">
        <w:rPr>
          <w:rFonts w:ascii="GHEA Mariam" w:hAnsi="GHEA Mariam"/>
          <w:b/>
          <w:sz w:val="24"/>
          <w:szCs w:val="24"/>
          <w:lang w:val="en-US"/>
        </w:rPr>
        <w:t>ՀՈՂԱՄԱՍԻ ՆՊԱՏԱԿԱՅԻՆ ՆՇԱՆԱԿՈՒԹՅՈՒՆԸ ՓՈ</w:t>
      </w:r>
      <w:r w:rsidR="004504DC" w:rsidRPr="00EE09FF">
        <w:rPr>
          <w:rFonts w:ascii="GHEA Mariam" w:hAnsi="GHEA Mariam"/>
          <w:b/>
          <w:sz w:val="24"/>
          <w:szCs w:val="24"/>
        </w:rPr>
        <w:t>ՓՈ</w:t>
      </w:r>
      <w:r w:rsidRPr="00EE09FF">
        <w:rPr>
          <w:rFonts w:ascii="GHEA Mariam" w:hAnsi="GHEA Mariam"/>
          <w:b/>
          <w:sz w:val="24"/>
          <w:szCs w:val="24"/>
          <w:lang w:val="en-US"/>
        </w:rPr>
        <w:t>ԽԵԼՈՒ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EE09FF">
        <w:rPr>
          <w:rFonts w:ascii="GHEA Mariam" w:hAnsi="GHEA Mariam"/>
          <w:b/>
          <w:sz w:val="24"/>
          <w:szCs w:val="24"/>
        </w:rPr>
        <w:t>ԵՎ</w:t>
      </w:r>
      <w:r w:rsidR="0055241C" w:rsidRPr="00EE09FF">
        <w:rPr>
          <w:rFonts w:ascii="GHEA Mariam" w:hAnsi="GHEA Mariam"/>
          <w:b/>
          <w:sz w:val="24"/>
          <w:szCs w:val="24"/>
          <w:lang w:val="en-US"/>
        </w:rPr>
        <w:t xml:space="preserve"> &lt;&lt;</w:t>
      </w:r>
      <w:r w:rsidR="00191245" w:rsidRPr="00EE09FF">
        <w:rPr>
          <w:rFonts w:ascii="GHEA Mariam" w:hAnsi="GHEA Mariam"/>
          <w:b/>
          <w:sz w:val="24"/>
          <w:szCs w:val="24"/>
          <w:shd w:val="clear" w:color="auto" w:fill="FFFFFF"/>
        </w:rPr>
        <w:t>ԶԱՆԳԵԶՈՒՐԻ</w:t>
      </w:r>
      <w:r w:rsidR="00191245" w:rsidRPr="00EE09FF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EE09FF">
        <w:rPr>
          <w:rFonts w:ascii="GHEA Mariam" w:hAnsi="GHEA Mariam"/>
          <w:b/>
          <w:sz w:val="24"/>
          <w:szCs w:val="24"/>
          <w:shd w:val="clear" w:color="auto" w:fill="FFFFFF"/>
        </w:rPr>
        <w:t>ՊՂՆՁԱՄՈԼԻԲԴԵՆԱՅԻՆ</w:t>
      </w:r>
      <w:r w:rsidR="00191245" w:rsidRPr="00EE09FF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EE09FF">
        <w:rPr>
          <w:rFonts w:ascii="GHEA Mariam" w:hAnsi="GHEA Mariam"/>
          <w:b/>
          <w:sz w:val="24"/>
          <w:szCs w:val="24"/>
          <w:shd w:val="clear" w:color="auto" w:fill="FFFFFF"/>
        </w:rPr>
        <w:t>ԿՈՄԲԻՆԱ</w:t>
      </w:r>
      <w:r w:rsidR="004504DC" w:rsidRPr="00EE09FF">
        <w:rPr>
          <w:rFonts w:ascii="GHEA Mariam" w:hAnsi="GHEA Mariam"/>
          <w:b/>
          <w:sz w:val="24"/>
          <w:szCs w:val="24"/>
          <w:shd w:val="clear" w:color="auto" w:fill="FFFFFF"/>
        </w:rPr>
        <w:t>Տ</w:t>
      </w:r>
      <w:r w:rsidR="00191245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55241C" w:rsidRPr="00EE09FF">
        <w:rPr>
          <w:rFonts w:ascii="GHEA Mariam" w:hAnsi="GHEA Mariam"/>
          <w:b/>
          <w:sz w:val="24"/>
          <w:szCs w:val="24"/>
          <w:lang w:val="en-US"/>
        </w:rPr>
        <w:t>&gt;&gt;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EE09FF">
        <w:rPr>
          <w:rFonts w:ascii="GHEA Mariam" w:hAnsi="GHEA Mariam"/>
          <w:b/>
          <w:sz w:val="24"/>
          <w:szCs w:val="24"/>
        </w:rPr>
        <w:t>ՓԲ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EE09FF">
        <w:rPr>
          <w:rFonts w:ascii="GHEA Mariam" w:hAnsi="GHEA Mariam"/>
          <w:b/>
          <w:sz w:val="24"/>
          <w:szCs w:val="24"/>
        </w:rPr>
        <w:t>ԸՆԿԵՐՈՒԹՅԱՆԸ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EE09FF">
        <w:rPr>
          <w:rFonts w:ascii="GHEA Mariam" w:hAnsi="GHEA Mariam"/>
          <w:b/>
          <w:sz w:val="24"/>
          <w:szCs w:val="24"/>
        </w:rPr>
        <w:t>ԿԱՌՈՒՑԱՊԱՏՄԱՆ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EE09FF">
        <w:rPr>
          <w:rFonts w:ascii="GHEA Mariam" w:hAnsi="GHEA Mariam"/>
          <w:b/>
          <w:sz w:val="24"/>
          <w:szCs w:val="24"/>
        </w:rPr>
        <w:t>ԻՐԱՎՈՒՆՔՈՎ</w:t>
      </w:r>
      <w:r w:rsidR="004504DC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EE09FF">
        <w:rPr>
          <w:rFonts w:ascii="GHEA Mariam" w:hAnsi="GHEA Mariam"/>
          <w:b/>
          <w:sz w:val="24"/>
          <w:szCs w:val="24"/>
        </w:rPr>
        <w:t>ՀՈՂԱՄԱՍ</w:t>
      </w:r>
      <w:r w:rsidR="00CC1BFD" w:rsidRPr="00EE09F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EE09FF">
        <w:rPr>
          <w:rFonts w:ascii="GHEA Mariam" w:hAnsi="GHEA Mariam"/>
          <w:b/>
          <w:sz w:val="24"/>
          <w:szCs w:val="24"/>
        </w:rPr>
        <w:t>ՀԱՏԿԱՑՆԵԼՈՒ</w:t>
      </w:r>
      <w:r w:rsidRPr="00EE09FF">
        <w:rPr>
          <w:rFonts w:ascii="GHEA Mariam" w:hAnsi="GHEA Mariam"/>
          <w:b/>
          <w:sz w:val="24"/>
          <w:szCs w:val="24"/>
          <w:lang w:val="en-US"/>
        </w:rPr>
        <w:t xml:space="preserve"> ՄԱՍԻՆ</w:t>
      </w:r>
    </w:p>
    <w:p w:rsidR="00BD0E85" w:rsidRPr="00EE09FF" w:rsidRDefault="00BD0E85" w:rsidP="00EE09FF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EE09FF">
        <w:rPr>
          <w:rFonts w:ascii="GHEA Mariam" w:hAnsi="GHEA Mariam"/>
          <w:b/>
          <w:sz w:val="24"/>
          <w:szCs w:val="24"/>
          <w:lang w:val="en-US"/>
        </w:rPr>
        <w:tab/>
      </w:r>
      <w:r w:rsidRPr="00EE09FF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EE09FF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EE09FF">
        <w:rPr>
          <w:rFonts w:ascii="GHEA Mariam" w:hAnsi="GHEA Mariam"/>
          <w:sz w:val="24"/>
          <w:szCs w:val="24"/>
          <w:lang w:val="en-US"/>
        </w:rPr>
        <w:t>Հ</w:t>
      </w:r>
      <w:r w:rsidR="008013A9" w:rsidRPr="00EE09FF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EE09FF">
        <w:rPr>
          <w:rFonts w:ascii="GHEA Mariam" w:hAnsi="GHEA Mariam"/>
          <w:sz w:val="24"/>
          <w:szCs w:val="24"/>
          <w:lang w:val="en-US"/>
        </w:rPr>
        <w:t>20</w:t>
      </w:r>
      <w:r w:rsidR="008013A9" w:rsidRPr="00EE09FF">
        <w:rPr>
          <w:rFonts w:ascii="GHEA Mariam" w:hAnsi="GHEA Mariam"/>
          <w:sz w:val="24"/>
          <w:szCs w:val="24"/>
          <w:lang w:val="en-US"/>
        </w:rPr>
        <w:t>-Ն</w:t>
      </w:r>
      <w:r w:rsidR="001461A5" w:rsidRPr="00EE09FF">
        <w:rPr>
          <w:rFonts w:ascii="GHEA Mariam" w:hAnsi="GHEA Mariam"/>
          <w:sz w:val="24"/>
          <w:szCs w:val="24"/>
          <w:lang w:val="en-US"/>
        </w:rPr>
        <w:t xml:space="preserve">,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կառավարության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2001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ապրիլի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12-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286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որոշմամբ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հաստատված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կարգի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44-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րդ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կետի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)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ենթակետ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ով,</w:t>
      </w:r>
      <w:r w:rsidR="00234FBA" w:rsidRPr="00EE09FF">
        <w:rPr>
          <w:rFonts w:ascii="GHEA Mariam" w:hAnsi="GHEA Mariam"/>
          <w:sz w:val="24"/>
          <w:szCs w:val="24"/>
          <w:lang w:val="en-US"/>
        </w:rPr>
        <w:t xml:space="preserve"> Կապան համայնքի ավագանու 2021 թվականի մարտի 17-ի 31</w:t>
      </w:r>
      <w:r w:rsidR="00234FBA" w:rsidRPr="00EE09FF">
        <w:rPr>
          <w:rFonts w:ascii="GHEA Mariam" w:hAnsi="GHEA Mariam" w:cs="Sylfaen"/>
          <w:sz w:val="24"/>
          <w:szCs w:val="24"/>
          <w:lang w:val="en-US"/>
        </w:rPr>
        <w:t>-Ա որոշումներով,</w:t>
      </w:r>
      <w:r w:rsidR="00234FBA" w:rsidRPr="00EE09FF">
        <w:rPr>
          <w:rFonts w:ascii="GHEA Mariam" w:hAnsi="GHEA Mariam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հիմք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ընդունելով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2012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նոյեմբերի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27-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ին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տրված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ՇԱԹՎ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-29/232 (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նախկին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14/179)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օգտակար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հանածոյի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արդյունահանման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թույլտվությունը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,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ԼՎ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-232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լեռնահատկացման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ակտը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նախարարի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2016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դեկտեմբերի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29-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ընդերքի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տեղամասի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ընդլայնման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թույլտվության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ժամկետի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երկարաձգման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մասին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134-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Ա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EE09FF">
        <w:rPr>
          <w:rFonts w:ascii="GHEA Mariam" w:hAnsi="GHEA Mariam"/>
          <w:sz w:val="24"/>
          <w:szCs w:val="24"/>
          <w:shd w:val="clear" w:color="auto" w:fill="FFFFFF"/>
        </w:rPr>
        <w:t>հրամանը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 xml:space="preserve"> և</w:t>
      </w:r>
      <w:r w:rsidR="00FA59FA" w:rsidRPr="00EE09F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EE09F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EE09F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EE09F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EE09F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EE09FF">
        <w:rPr>
          <w:rFonts w:ascii="GHEA Mariam" w:hAnsi="GHEA Mariam"/>
          <w:sz w:val="24"/>
          <w:szCs w:val="24"/>
          <w:lang w:val="en-US"/>
        </w:rPr>
        <w:t>, հ</w:t>
      </w:r>
      <w:r w:rsidR="00241FB1" w:rsidRPr="00EE09FF">
        <w:rPr>
          <w:rFonts w:ascii="GHEA Mariam" w:hAnsi="GHEA Mariam"/>
          <w:sz w:val="24"/>
          <w:szCs w:val="24"/>
          <w:lang w:val="en-US"/>
        </w:rPr>
        <w:t>ա</w:t>
      </w:r>
      <w:r w:rsidR="008013A9" w:rsidRPr="00EE09FF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ր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շ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ու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մ 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EE09FF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EE09FF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3869C9" w:rsidRPr="00EE09FF" w:rsidRDefault="00AD7A70" w:rsidP="00EE09FF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ab/>
        <w:t>1.</w:t>
      </w:r>
      <w:r w:rsidR="00CC1BFD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5C3DF0" w:rsidRPr="00EE09FF">
        <w:rPr>
          <w:rFonts w:ascii="GHEA Mariam" w:hAnsi="GHEA Mariam"/>
          <w:sz w:val="24"/>
          <w:szCs w:val="24"/>
        </w:rPr>
        <w:t>Համաձայն</w:t>
      </w:r>
      <w:r w:rsidR="00FA59FA" w:rsidRPr="00EE09FF">
        <w:rPr>
          <w:rFonts w:ascii="GHEA Mariam" w:hAnsi="GHEA Mariam"/>
          <w:sz w:val="24"/>
          <w:szCs w:val="24"/>
          <w:lang w:val="hy-AM"/>
        </w:rPr>
        <w:t xml:space="preserve"> </w:t>
      </w:r>
      <w:r w:rsidR="00F80B79" w:rsidRPr="00EE09FF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</w:t>
      </w:r>
      <w:r w:rsidR="0055241C" w:rsidRPr="00EE09FF">
        <w:rPr>
          <w:rFonts w:ascii="GHEA Mariam" w:hAnsi="GHEA Mariam"/>
          <w:sz w:val="24"/>
          <w:szCs w:val="24"/>
          <w:lang w:val="en-US"/>
        </w:rPr>
        <w:t>Սևաքար</w:t>
      </w:r>
      <w:r w:rsidR="00F80B79" w:rsidRPr="00EE09FF">
        <w:rPr>
          <w:rFonts w:ascii="GHEA Mariam" w:hAnsi="GHEA Mariam"/>
          <w:sz w:val="24"/>
          <w:szCs w:val="24"/>
          <w:lang w:val="en-US"/>
        </w:rPr>
        <w:t xml:space="preserve"> բնակավայրի համակցված փաստաթղթ</w:t>
      </w:r>
      <w:r w:rsidR="00CC1BFD" w:rsidRPr="00EE09FF">
        <w:rPr>
          <w:rFonts w:ascii="GHEA Mariam" w:hAnsi="GHEA Mariam"/>
          <w:sz w:val="24"/>
          <w:szCs w:val="24"/>
        </w:rPr>
        <w:t>ի</w:t>
      </w:r>
      <w:r w:rsidR="00F80B79" w:rsidRPr="00EE09FF">
        <w:rPr>
          <w:rFonts w:ascii="GHEA Mariam" w:hAnsi="GHEA Mariam"/>
          <w:sz w:val="24"/>
          <w:szCs w:val="24"/>
          <w:lang w:val="en-US"/>
        </w:rPr>
        <w:t xml:space="preserve">`  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N1 </w:t>
      </w:r>
      <w:r w:rsidR="00B24C68" w:rsidRPr="00EE09FF">
        <w:rPr>
          <w:rFonts w:ascii="GHEA Mariam" w:hAnsi="GHEA Mariam"/>
          <w:sz w:val="24"/>
          <w:szCs w:val="24"/>
        </w:rPr>
        <w:t>և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N2</w:t>
      </w:r>
      <w:r w:rsidR="00F80B79" w:rsidRPr="00EE09FF">
        <w:rPr>
          <w:rFonts w:ascii="GHEA Mariam" w:hAnsi="GHEA Mariam"/>
          <w:sz w:val="24"/>
          <w:szCs w:val="24"/>
          <w:lang w:val="en-US"/>
        </w:rPr>
        <w:t xml:space="preserve"> հավելված</w:t>
      </w:r>
      <w:r w:rsidR="00B24C68" w:rsidRPr="00EE09FF">
        <w:rPr>
          <w:rFonts w:ascii="GHEA Mariam" w:hAnsi="GHEA Mariam"/>
          <w:sz w:val="24"/>
          <w:szCs w:val="24"/>
        </w:rPr>
        <w:t>ներ</w:t>
      </w:r>
      <w:r w:rsidR="00CC1BFD" w:rsidRPr="00EE09FF">
        <w:rPr>
          <w:rFonts w:ascii="GHEA Mariam" w:hAnsi="GHEA Mariam"/>
          <w:sz w:val="24"/>
          <w:szCs w:val="24"/>
          <w:lang w:val="en-US"/>
        </w:rPr>
        <w:t>ով</w:t>
      </w:r>
      <w:r w:rsidR="003869C9" w:rsidRPr="00EE09FF">
        <w:rPr>
          <w:rFonts w:ascii="GHEA Mariam" w:hAnsi="GHEA Mariam"/>
          <w:sz w:val="24"/>
          <w:szCs w:val="24"/>
          <w:lang w:val="en-US"/>
        </w:rPr>
        <w:t>.</w:t>
      </w:r>
    </w:p>
    <w:p w:rsidR="003869C9" w:rsidRPr="00EE09FF" w:rsidRDefault="00BB50CA" w:rsidP="00EE09F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>ա)</w:t>
      </w:r>
      <w:r w:rsidR="003869C9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F448C5" w:rsidRPr="00EE09FF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EE09F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>32.39034</w:t>
      </w:r>
      <w:r w:rsidR="00FA59FA" w:rsidRPr="00EE09FF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EE09F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A37CF" w:rsidRPr="00EE09FF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5C3DF0" w:rsidRPr="00EE09FF">
        <w:rPr>
          <w:rFonts w:ascii="GHEA Mariam" w:hAnsi="GHEA Mariam" w:cs="Sylfaen"/>
          <w:sz w:val="24"/>
          <w:szCs w:val="24"/>
        </w:rPr>
        <w:t>որից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 գյուղատնտեսական նշանակության վարելահող` 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>8.04328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 հա</w:t>
      </w:r>
      <w:r w:rsidRPr="00EE09F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գյուղատնտեսական նշանակության </w:t>
      </w:r>
      <w:r w:rsidR="003869C9" w:rsidRPr="00EE09FF">
        <w:rPr>
          <w:rFonts w:ascii="GHEA Mariam" w:hAnsi="GHEA Mariam" w:cs="Sylfaen"/>
          <w:sz w:val="24"/>
          <w:szCs w:val="24"/>
        </w:rPr>
        <w:t>արոտներ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` 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>2,23602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 հա,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գյուղատնտեսական նշանակության այլ հողատեսքեր 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>22,11104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 հա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>.</w:t>
      </w:r>
    </w:p>
    <w:p w:rsidR="00BB50CA" w:rsidRPr="00EE09FF" w:rsidRDefault="00BB50CA" w:rsidP="00EE09F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EE09FF">
        <w:rPr>
          <w:rFonts w:ascii="GHEA Mariam" w:hAnsi="GHEA Mariam" w:cs="Sylfaen"/>
          <w:sz w:val="24"/>
          <w:szCs w:val="24"/>
          <w:lang w:val="en-US"/>
        </w:rPr>
        <w:t>բ)</w:t>
      </w:r>
      <w:r w:rsidR="003869C9" w:rsidRPr="00EE09FF">
        <w:rPr>
          <w:rFonts w:ascii="GHEA Mariam" w:hAnsi="GHEA Mariam" w:cs="Sylfaen"/>
          <w:sz w:val="24"/>
          <w:szCs w:val="24"/>
          <w:lang w:val="en-US"/>
        </w:rPr>
        <w:t xml:space="preserve"> պետական սեփականություն հանդիսացող անտառային նշանակության 12.7912 հա հողամասը</w:t>
      </w:r>
      <w:r w:rsidR="005C3DF0" w:rsidRPr="00EE09FF">
        <w:rPr>
          <w:rFonts w:ascii="GHEA Mariam" w:hAnsi="GHEA Mariam" w:cs="Sylfaen"/>
          <w:sz w:val="24"/>
          <w:szCs w:val="24"/>
          <w:lang w:val="en-US"/>
        </w:rPr>
        <w:t xml:space="preserve"> </w:t>
      </w:r>
    </w:p>
    <w:p w:rsidR="00AD7A70" w:rsidRPr="00EE09FF" w:rsidRDefault="00212364" w:rsidP="00EE09F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 xml:space="preserve">փոխադրել </w:t>
      </w:r>
      <w:r w:rsidR="00B24C68" w:rsidRPr="00EE09FF">
        <w:rPr>
          <w:rFonts w:ascii="GHEA Mariam" w:hAnsi="GHEA Mariam"/>
          <w:sz w:val="24"/>
          <w:szCs w:val="24"/>
        </w:rPr>
        <w:t>արդյունաբերության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, </w:t>
      </w:r>
      <w:r w:rsidR="00B24C68" w:rsidRPr="00EE09FF">
        <w:rPr>
          <w:rFonts w:ascii="GHEA Mariam" w:hAnsi="GHEA Mariam"/>
          <w:sz w:val="24"/>
          <w:szCs w:val="24"/>
        </w:rPr>
        <w:t>ընդերքօգտագործման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</w:rPr>
        <w:t>և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</w:rPr>
        <w:t>այլ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</w:rPr>
        <w:t>արտադրական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</w:rPr>
        <w:t>նշանակության</w:t>
      </w:r>
      <w:r w:rsidR="00C37A1A" w:rsidRPr="00EE09FF">
        <w:rPr>
          <w:rFonts w:ascii="GHEA Mariam" w:hAnsi="GHEA Mariam"/>
          <w:sz w:val="24"/>
          <w:szCs w:val="24"/>
          <w:lang w:val="en-US"/>
        </w:rPr>
        <w:t xml:space="preserve"> հողերի</w:t>
      </w:r>
      <w:r w:rsidRPr="00EE09FF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«արդյունաբերական օբյեկտների» </w:t>
      </w:r>
      <w:r w:rsidR="00B24C68" w:rsidRPr="00EE09FF">
        <w:rPr>
          <w:rFonts w:ascii="GHEA Mariam" w:hAnsi="GHEA Mariam"/>
          <w:sz w:val="24"/>
          <w:szCs w:val="24"/>
        </w:rPr>
        <w:t>հողեր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գործառնական նշանակությամբ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(</w:t>
      </w:r>
      <w:r w:rsidR="00BB50CA" w:rsidRPr="00EE09FF">
        <w:rPr>
          <w:rFonts w:ascii="GHEA Mariam" w:hAnsi="GHEA Mariam"/>
          <w:sz w:val="24"/>
          <w:szCs w:val="24"/>
        </w:rPr>
        <w:t>հատված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50524C" w:rsidRPr="00EE09FF">
        <w:rPr>
          <w:rFonts w:ascii="GHEA Mariam" w:hAnsi="GHEA Mariam"/>
          <w:sz w:val="24"/>
          <w:szCs w:val="24"/>
          <w:lang w:val="en-US"/>
        </w:rPr>
        <w:t xml:space="preserve"> ԱՆԱ-1,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-1,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-2,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-3,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-4,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-5,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-6, </w:t>
      </w:r>
      <w:r w:rsidR="00BB50CA" w:rsidRPr="00EE09FF">
        <w:rPr>
          <w:rFonts w:ascii="GHEA Mariam" w:hAnsi="GHEA Mariam"/>
          <w:sz w:val="24"/>
          <w:szCs w:val="24"/>
        </w:rPr>
        <w:t>ԳԱ</w:t>
      </w:r>
      <w:r w:rsidR="00BB50CA" w:rsidRPr="00EE09FF">
        <w:rPr>
          <w:rFonts w:ascii="GHEA Mariam" w:hAnsi="GHEA Mariam"/>
          <w:sz w:val="24"/>
          <w:szCs w:val="24"/>
          <w:lang w:val="en-US"/>
        </w:rPr>
        <w:t>-7,)</w:t>
      </w:r>
      <w:r w:rsidR="00B24C68" w:rsidRPr="00EE09FF">
        <w:rPr>
          <w:rFonts w:ascii="GHEA Mariam" w:hAnsi="GHEA Mariam"/>
          <w:sz w:val="24"/>
          <w:szCs w:val="24"/>
          <w:lang w:val="en-US"/>
        </w:rPr>
        <w:t>:</w:t>
      </w:r>
    </w:p>
    <w:p w:rsidR="00D43126" w:rsidRPr="00EE09FF" w:rsidRDefault="00212364" w:rsidP="00EE09FF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B24C68" w:rsidRPr="00EE09FF">
        <w:rPr>
          <w:rFonts w:ascii="GHEA Mariam" w:hAnsi="GHEA Mariam"/>
          <w:sz w:val="24"/>
          <w:szCs w:val="24"/>
        </w:rPr>
        <w:t>Սույն</w:t>
      </w:r>
      <w:r w:rsidR="00B24C68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EE09FF">
        <w:rPr>
          <w:rFonts w:ascii="GHEA Mariam" w:hAnsi="GHEA Mariam"/>
          <w:sz w:val="24"/>
          <w:szCs w:val="24"/>
        </w:rPr>
        <w:t>որոշման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1-</w:t>
      </w:r>
      <w:r w:rsidR="00806F83" w:rsidRPr="00EE09FF">
        <w:rPr>
          <w:rFonts w:ascii="GHEA Mariam" w:hAnsi="GHEA Mariam"/>
          <w:sz w:val="24"/>
          <w:szCs w:val="24"/>
        </w:rPr>
        <w:t>ին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կետի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ա</w:t>
      </w:r>
      <w:r w:rsidR="00BB50CA" w:rsidRPr="00EE09FF">
        <w:rPr>
          <w:rFonts w:ascii="GHEA Mariam" w:hAnsi="GHEA Mariam"/>
          <w:sz w:val="24"/>
          <w:szCs w:val="24"/>
          <w:lang w:val="en-US"/>
        </w:rPr>
        <w:t>) ենթակետով նշված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</w:rPr>
        <w:t>արդյունաբերության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, </w:t>
      </w:r>
      <w:r w:rsidR="00806F83" w:rsidRPr="00EE09FF">
        <w:rPr>
          <w:rFonts w:ascii="GHEA Mariam" w:hAnsi="GHEA Mariam"/>
          <w:sz w:val="24"/>
          <w:szCs w:val="24"/>
        </w:rPr>
        <w:t>ընդերքօգտագործման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</w:rPr>
        <w:t>և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</w:rPr>
        <w:t>այլ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</w:rPr>
        <w:t>արտադրական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</w:rPr>
        <w:t>նշանակության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հողերի կատեգորիա </w:t>
      </w:r>
      <w:r w:rsidR="00806F83" w:rsidRPr="00EE09FF">
        <w:rPr>
          <w:rFonts w:ascii="GHEA Mariam" w:hAnsi="GHEA Mariam"/>
          <w:sz w:val="24"/>
          <w:szCs w:val="24"/>
        </w:rPr>
        <w:t>փոխադրված</w:t>
      </w:r>
      <w:r w:rsidR="003869C9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EE09FF">
        <w:rPr>
          <w:rFonts w:ascii="GHEA Mariam" w:hAnsi="GHEA Mariam"/>
          <w:sz w:val="24"/>
          <w:szCs w:val="24"/>
        </w:rPr>
        <w:t>հողամասեր</w:t>
      </w:r>
      <w:r w:rsidR="00F4567B" w:rsidRPr="00EE09FF">
        <w:rPr>
          <w:rFonts w:ascii="GHEA Mariam" w:hAnsi="GHEA Mariam"/>
          <w:sz w:val="24"/>
          <w:szCs w:val="24"/>
          <w:lang w:val="en-US"/>
        </w:rPr>
        <w:t xml:space="preserve">ը </w:t>
      </w:r>
      <w:r w:rsidR="00F4567B" w:rsidRPr="00EE09FF">
        <w:rPr>
          <w:rFonts w:ascii="GHEA Mariam" w:hAnsi="GHEA Mariam"/>
          <w:sz w:val="24"/>
          <w:szCs w:val="24"/>
        </w:rPr>
        <w:t>պետական</w:t>
      </w:r>
      <w:r w:rsidR="00F4567B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EE09FF">
        <w:rPr>
          <w:rFonts w:ascii="GHEA Mariam" w:hAnsi="GHEA Mariam"/>
          <w:sz w:val="24"/>
          <w:szCs w:val="24"/>
        </w:rPr>
        <w:t>գրանցում</w:t>
      </w:r>
      <w:r w:rsidR="00F4567B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EE09FF">
        <w:rPr>
          <w:rFonts w:ascii="GHEA Mariam" w:hAnsi="GHEA Mariam"/>
          <w:sz w:val="24"/>
          <w:szCs w:val="24"/>
        </w:rPr>
        <w:t>կատարելուց</w:t>
      </w:r>
      <w:r w:rsidR="00F4567B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EE09FF">
        <w:rPr>
          <w:rFonts w:ascii="GHEA Mariam" w:hAnsi="GHEA Mariam"/>
          <w:sz w:val="24"/>
          <w:szCs w:val="24"/>
        </w:rPr>
        <w:t>հետո</w:t>
      </w:r>
      <w:r w:rsidR="005C3DF0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որպես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EE09FF">
        <w:rPr>
          <w:rFonts w:ascii="GHEA Mariam" w:hAnsi="GHEA Mariam"/>
          <w:sz w:val="24"/>
          <w:szCs w:val="24"/>
          <w:shd w:val="clear" w:color="auto" w:fill="FFFFFF"/>
        </w:rPr>
        <w:t>արտադրական</w:t>
      </w:r>
      <w:r w:rsidR="00CC1BFD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EE09FF">
        <w:rPr>
          <w:rFonts w:ascii="GHEA Mariam" w:hAnsi="GHEA Mariam"/>
          <w:sz w:val="24"/>
          <w:szCs w:val="24"/>
          <w:shd w:val="clear" w:color="auto" w:fill="FFFFFF"/>
        </w:rPr>
        <w:t>կեխտաջրերի</w:t>
      </w:r>
      <w:r w:rsidR="00CC1BFD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պոչամբար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առանց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մրցույթի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կառուցապատման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իրավունքով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մինչև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2041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մայիսի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30-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տրամադրել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Զանգեզուրի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պղնձամոլիբդենային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կոմբինատ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»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ՓԲ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ընկերությանը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,</w:t>
      </w:r>
      <w:r w:rsidR="00806F83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հեկտար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հողամասի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համար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սահմանելով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` 1</w:t>
      </w:r>
      <w:r w:rsidR="000762FB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033 690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/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միլիոն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երեսուներեք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հազար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վեց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հարյուր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իննսուն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/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դրամ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տարեկան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EE09FF">
        <w:rPr>
          <w:rFonts w:ascii="GHEA Mariam" w:hAnsi="GHEA Mariam"/>
          <w:sz w:val="24"/>
          <w:szCs w:val="24"/>
          <w:shd w:val="clear" w:color="auto" w:fill="FFFFFF"/>
        </w:rPr>
        <w:t>վճար</w:t>
      </w:r>
      <w:r w:rsidR="00806F83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D43126" w:rsidRPr="00EE09FF">
        <w:rPr>
          <w:rFonts w:ascii="GHEA Mariam" w:hAnsi="GHEA Mariam"/>
          <w:sz w:val="24"/>
          <w:szCs w:val="24"/>
          <w:lang w:val="hy-AM"/>
        </w:rPr>
        <w:t>:</w:t>
      </w:r>
    </w:p>
    <w:p w:rsidR="008F0AE7" w:rsidRPr="00EE09FF" w:rsidRDefault="00B24C68" w:rsidP="00EE09FF">
      <w:pPr>
        <w:spacing w:before="240"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 xml:space="preserve">3. </w:t>
      </w:r>
      <w:r w:rsidR="00BB50CA" w:rsidRPr="00EE09FF">
        <w:rPr>
          <w:rFonts w:ascii="GHEA Mariam" w:hAnsi="GHEA Mariam"/>
          <w:sz w:val="24"/>
          <w:szCs w:val="24"/>
        </w:rPr>
        <w:t>Սույն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որոշման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1-</w:t>
      </w:r>
      <w:r w:rsidR="00BB50CA" w:rsidRPr="00EE09FF">
        <w:rPr>
          <w:rFonts w:ascii="GHEA Mariam" w:hAnsi="GHEA Mariam"/>
          <w:sz w:val="24"/>
          <w:szCs w:val="24"/>
        </w:rPr>
        <w:t>ին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կետի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բ) ենթակետով նշված </w:t>
      </w:r>
      <w:r w:rsidR="00BB50CA" w:rsidRPr="00EE09FF">
        <w:rPr>
          <w:rFonts w:ascii="GHEA Mariam" w:hAnsi="GHEA Mariam"/>
          <w:sz w:val="24"/>
          <w:szCs w:val="24"/>
        </w:rPr>
        <w:t>արդյունաբերության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, </w:t>
      </w:r>
      <w:r w:rsidR="00BB50CA" w:rsidRPr="00EE09FF">
        <w:rPr>
          <w:rFonts w:ascii="GHEA Mariam" w:hAnsi="GHEA Mariam"/>
          <w:sz w:val="24"/>
          <w:szCs w:val="24"/>
        </w:rPr>
        <w:t>ընդերքօգտագործման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և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այլ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արտադրական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նշանակության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հողերի կատեգորիա </w:t>
      </w:r>
      <w:r w:rsidR="00BB50CA" w:rsidRPr="00EE09FF">
        <w:rPr>
          <w:rFonts w:ascii="GHEA Mariam" w:hAnsi="GHEA Mariam"/>
          <w:sz w:val="24"/>
          <w:szCs w:val="24"/>
        </w:rPr>
        <w:t>փոխադրված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հողամասեր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ը </w:t>
      </w:r>
      <w:r w:rsidR="00BB50CA" w:rsidRPr="00EE09FF">
        <w:rPr>
          <w:rFonts w:ascii="GHEA Mariam" w:hAnsi="GHEA Mariam"/>
          <w:sz w:val="24"/>
          <w:szCs w:val="24"/>
        </w:rPr>
        <w:t>պետական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գրանցում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կատարելուց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</w:rPr>
        <w:t>հետո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որպես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արտադրական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կեխտաջրերի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պոչամբար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առանց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մրցույթի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«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Զանգեզուրի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պղնձամոլիբդենային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կոմբինատ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»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ՓԲ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ընկերությանը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կառուցապատման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իրավունքով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տրամադր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ման </w:t>
      </w:r>
      <w:r w:rsidR="00BB50CA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հեկտար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հողամասի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համար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սահմանել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</w:t>
      </w:r>
      <w:r w:rsidR="000762FB" w:rsidRPr="00EE09F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>033 690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/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միլիոն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երեսուներեք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հազար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վեց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հարյուր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</w:rPr>
        <w:t>իննսուն</w:t>
      </w:r>
      <w:r w:rsidR="000762FB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/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դրամ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տարեկան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shd w:val="clear" w:color="auto" w:fill="FFFFFF"/>
        </w:rPr>
        <w:t>վճար</w:t>
      </w:r>
      <w:r w:rsidR="00BB50CA" w:rsidRPr="00EE09F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EE09FF">
        <w:rPr>
          <w:rFonts w:ascii="GHEA Mariam" w:hAnsi="GHEA Mariam"/>
          <w:sz w:val="24"/>
          <w:szCs w:val="24"/>
          <w:lang w:val="hy-AM"/>
        </w:rPr>
        <w:t>:</w:t>
      </w:r>
    </w:p>
    <w:p w:rsidR="003869C9" w:rsidRPr="00EE09FF" w:rsidRDefault="003869C9" w:rsidP="00EE09FF">
      <w:pPr>
        <w:spacing w:before="240"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EE09FF">
        <w:rPr>
          <w:rFonts w:ascii="GHEA Mariam" w:hAnsi="GHEA Mariam"/>
          <w:sz w:val="24"/>
          <w:szCs w:val="24"/>
          <w:lang w:val="en-US"/>
        </w:rPr>
        <w:t xml:space="preserve">3. </w:t>
      </w:r>
      <w:r w:rsidRPr="00EE09FF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Pr="00EE09FF">
        <w:rPr>
          <w:rFonts w:ascii="GHEA Mariam" w:hAnsi="GHEA Mariam"/>
          <w:sz w:val="24"/>
          <w:szCs w:val="24"/>
          <w:lang w:val="en-US"/>
        </w:rPr>
        <w:t xml:space="preserve">ձեռնարկել </w:t>
      </w:r>
      <w:r w:rsidRPr="00EE09FF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Pr="00EE09FF">
        <w:rPr>
          <w:rFonts w:ascii="GHEA Mariam" w:hAnsi="GHEA Mariam"/>
          <w:sz w:val="24"/>
          <w:szCs w:val="24"/>
          <w:lang w:val="en-US"/>
        </w:rPr>
        <w:t>ի</w:t>
      </w:r>
      <w:r w:rsidRPr="00EE09FF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Pr="00EE09FF">
        <w:rPr>
          <w:rFonts w:ascii="GHEA Mariam" w:hAnsi="GHEA Mariam"/>
          <w:sz w:val="24"/>
          <w:szCs w:val="24"/>
          <w:lang w:val="en-US"/>
        </w:rPr>
        <w:t>ում</w:t>
      </w:r>
      <w:r w:rsidRPr="00EE09FF">
        <w:rPr>
          <w:rFonts w:ascii="GHEA Mariam" w:hAnsi="GHEA Mariam"/>
          <w:sz w:val="24"/>
          <w:szCs w:val="24"/>
          <w:lang w:val="hy-AM"/>
        </w:rPr>
        <w:t>ն:</w:t>
      </w:r>
    </w:p>
    <w:p w:rsidR="007C76E5" w:rsidRPr="00EE09FF" w:rsidRDefault="007C76E5" w:rsidP="00EE09FF">
      <w:pPr>
        <w:spacing w:line="240" w:lineRule="auto"/>
        <w:contextualSpacing/>
        <w:jc w:val="both"/>
        <w:rPr>
          <w:rFonts w:ascii="GHEA Mariam" w:hAnsi="GHEA Mariam"/>
          <w:b/>
          <w:sz w:val="24"/>
          <w:szCs w:val="24"/>
          <w:lang w:val="en-US"/>
        </w:rPr>
      </w:pPr>
    </w:p>
    <w:sectPr w:rsidR="007C76E5" w:rsidRPr="00EE09FF" w:rsidSect="00EE09FF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762FB"/>
    <w:rsid w:val="000B7A49"/>
    <w:rsid w:val="000D1447"/>
    <w:rsid w:val="000D6E07"/>
    <w:rsid w:val="00134CDC"/>
    <w:rsid w:val="001461A5"/>
    <w:rsid w:val="001509C6"/>
    <w:rsid w:val="00191245"/>
    <w:rsid w:val="001B628B"/>
    <w:rsid w:val="001C0556"/>
    <w:rsid w:val="001F0163"/>
    <w:rsid w:val="00212364"/>
    <w:rsid w:val="0021302C"/>
    <w:rsid w:val="00226BEE"/>
    <w:rsid w:val="0023329C"/>
    <w:rsid w:val="00234FBA"/>
    <w:rsid w:val="00241FB1"/>
    <w:rsid w:val="00270750"/>
    <w:rsid w:val="002738B6"/>
    <w:rsid w:val="002A37CF"/>
    <w:rsid w:val="003202DD"/>
    <w:rsid w:val="00321438"/>
    <w:rsid w:val="00341A07"/>
    <w:rsid w:val="00341A31"/>
    <w:rsid w:val="00382B4D"/>
    <w:rsid w:val="003869C9"/>
    <w:rsid w:val="003C6A8F"/>
    <w:rsid w:val="003D7920"/>
    <w:rsid w:val="003E63F9"/>
    <w:rsid w:val="00407AEF"/>
    <w:rsid w:val="00444E67"/>
    <w:rsid w:val="004504DC"/>
    <w:rsid w:val="0050524C"/>
    <w:rsid w:val="0055241C"/>
    <w:rsid w:val="005A11BB"/>
    <w:rsid w:val="005B50ED"/>
    <w:rsid w:val="005C2357"/>
    <w:rsid w:val="005C3DF0"/>
    <w:rsid w:val="00666EAB"/>
    <w:rsid w:val="006E291C"/>
    <w:rsid w:val="00757F5B"/>
    <w:rsid w:val="00793950"/>
    <w:rsid w:val="007944F7"/>
    <w:rsid w:val="00796D8E"/>
    <w:rsid w:val="007C76E5"/>
    <w:rsid w:val="007D07F0"/>
    <w:rsid w:val="007E15A7"/>
    <w:rsid w:val="008013A9"/>
    <w:rsid w:val="00806F83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85829"/>
    <w:rsid w:val="00AB7469"/>
    <w:rsid w:val="00AC1507"/>
    <w:rsid w:val="00AD3141"/>
    <w:rsid w:val="00AD7A70"/>
    <w:rsid w:val="00B24C68"/>
    <w:rsid w:val="00BB50CA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CC1BFD"/>
    <w:rsid w:val="00D06E8F"/>
    <w:rsid w:val="00D43126"/>
    <w:rsid w:val="00D62A2F"/>
    <w:rsid w:val="00D93414"/>
    <w:rsid w:val="00DB24E5"/>
    <w:rsid w:val="00DB41DC"/>
    <w:rsid w:val="00DE232B"/>
    <w:rsid w:val="00DE2A08"/>
    <w:rsid w:val="00DF4272"/>
    <w:rsid w:val="00DF4299"/>
    <w:rsid w:val="00E16417"/>
    <w:rsid w:val="00E61ABE"/>
    <w:rsid w:val="00E94C0F"/>
    <w:rsid w:val="00E97D5C"/>
    <w:rsid w:val="00EA24BA"/>
    <w:rsid w:val="00EA2CC5"/>
    <w:rsid w:val="00EE09FF"/>
    <w:rsid w:val="00F171DC"/>
    <w:rsid w:val="00F448C5"/>
    <w:rsid w:val="00F4567B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2021-06-02T13:19:00Z</cp:lastPrinted>
  <dcterms:created xsi:type="dcterms:W3CDTF">2018-11-19T12:59:00Z</dcterms:created>
  <dcterms:modified xsi:type="dcterms:W3CDTF">2021-06-02T13:19:00Z</dcterms:modified>
</cp:coreProperties>
</file>