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5BD1" w14:textId="5995109E" w:rsidR="003823B8" w:rsidRPr="00101387" w:rsidRDefault="003823B8" w:rsidP="00B969B3">
      <w:pPr>
        <w:shd w:val="clear" w:color="auto" w:fill="FFFFFF"/>
        <w:spacing w:after="0" w:line="276" w:lineRule="auto"/>
        <w:ind w:firstLine="426"/>
        <w:jc w:val="right"/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</w:pPr>
      <w:r w:rsidRPr="00101387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Նախագիծ</w:t>
      </w:r>
      <w:r w:rsidR="00822CF3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 xml:space="preserve"> 3-141</w:t>
      </w:r>
    </w:p>
    <w:p w14:paraId="5A5A7ACC" w14:textId="52719BF1" w:rsidR="00D06DEA" w:rsidRPr="00822CF3" w:rsidRDefault="008E43A7" w:rsidP="00B969B3">
      <w:pPr>
        <w:shd w:val="clear" w:color="auto" w:fill="FFFFFF"/>
        <w:spacing w:after="0" w:line="276" w:lineRule="auto"/>
        <w:ind w:firstLine="426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822CF3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ՀԱՅԱՍՏԱՆԻ</w:t>
      </w:r>
      <w:r w:rsidRPr="00822CF3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22CF3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ՀԱՆՐԱՊԵՏՈՒԹՅՈՒՆ</w:t>
      </w:r>
      <w:r w:rsidRPr="00822CF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5C25D8EC" w14:textId="77777777" w:rsidR="00D06DEA" w:rsidRPr="00101387" w:rsidRDefault="001B0370" w:rsidP="00B969B3">
      <w:pPr>
        <w:shd w:val="clear" w:color="auto" w:fill="FFFFFF"/>
        <w:spacing w:after="0" w:line="276" w:lineRule="auto"/>
        <w:ind w:firstLine="426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101387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ՍՅՈՒՆԻՔԻ</w:t>
      </w:r>
      <w:r w:rsidRPr="00101387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8E43A7" w:rsidRPr="00822CF3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ՄԱՐԶ</w:t>
      </w:r>
      <w:r w:rsidR="008E43A7" w:rsidRPr="00822CF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32FFB665" w14:textId="77777777" w:rsidR="008E43A7" w:rsidRPr="00822CF3" w:rsidRDefault="001B0370" w:rsidP="00B969B3">
      <w:pPr>
        <w:shd w:val="clear" w:color="auto" w:fill="FFFFFF"/>
        <w:spacing w:after="0" w:line="276" w:lineRule="auto"/>
        <w:ind w:firstLine="426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101387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ԿԱՊԱՆԻ</w:t>
      </w:r>
      <w:r w:rsidR="008E43A7" w:rsidRPr="00822CF3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8E43A7" w:rsidRPr="00822CF3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ՀԱՄԱՅՆՔԻ</w:t>
      </w:r>
      <w:r w:rsidR="008E43A7" w:rsidRPr="00822CF3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8E43A7" w:rsidRPr="00822CF3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ԱՎԱԳԱՆԻ</w:t>
      </w:r>
      <w:bookmarkStart w:id="0" w:name="_GoBack"/>
      <w:bookmarkEnd w:id="0"/>
    </w:p>
    <w:p w14:paraId="1705004F" w14:textId="2678D076" w:rsidR="008E43A7" w:rsidRPr="00822CF3" w:rsidRDefault="008E43A7" w:rsidP="00B969B3">
      <w:pPr>
        <w:shd w:val="clear" w:color="auto" w:fill="FFFFFF"/>
        <w:spacing w:after="0" w:line="276" w:lineRule="auto"/>
        <w:ind w:firstLine="426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</w:p>
    <w:p w14:paraId="35E99258" w14:textId="77777777" w:rsidR="00DB7EF8" w:rsidRPr="00101387" w:rsidRDefault="00DB7EF8" w:rsidP="00B969B3">
      <w:pPr>
        <w:shd w:val="clear" w:color="auto" w:fill="FFFFFF"/>
        <w:spacing w:after="0" w:line="276" w:lineRule="auto"/>
        <w:ind w:firstLine="426"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</w:pPr>
      <w:r w:rsidRPr="00101387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------- ----------------</w:t>
      </w:r>
      <w:r w:rsidRPr="00101387">
        <w:rPr>
          <w:rFonts w:ascii="GHEA Mariam" w:eastAsia="Times New Roman" w:hAnsi="GHEA Mariam" w:cs="Arial"/>
          <w:b/>
          <w:bCs/>
          <w:sz w:val="24"/>
          <w:szCs w:val="24"/>
          <w:lang w:val="hy-AM" w:eastAsia="ru-RU"/>
        </w:rPr>
        <w:t>Ի</w:t>
      </w:r>
      <w:r w:rsidRPr="00101387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 2023</w:t>
      </w:r>
      <w:r w:rsidRPr="00101387">
        <w:rPr>
          <w:rFonts w:ascii="GHEA Mariam" w:eastAsia="Times New Roman" w:hAnsi="GHEA Mariam" w:cs="Arial"/>
          <w:b/>
          <w:bCs/>
          <w:sz w:val="24"/>
          <w:szCs w:val="24"/>
          <w:lang w:val="hy-AM" w:eastAsia="ru-RU"/>
        </w:rPr>
        <w:t>թ</w:t>
      </w:r>
      <w:r w:rsidRPr="00101387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.                                                          N     -</w:t>
      </w:r>
      <w:r w:rsidRPr="00101387">
        <w:rPr>
          <w:rFonts w:ascii="GHEA Mariam" w:eastAsia="Times New Roman" w:hAnsi="GHEA Mariam" w:cs="Arial"/>
          <w:b/>
          <w:bCs/>
          <w:sz w:val="24"/>
          <w:szCs w:val="24"/>
          <w:lang w:val="hy-AM" w:eastAsia="ru-RU"/>
        </w:rPr>
        <w:t>Ն</w:t>
      </w:r>
    </w:p>
    <w:p w14:paraId="5CA003EC" w14:textId="77777777" w:rsidR="00641C68" w:rsidRPr="00101387" w:rsidRDefault="00641C68" w:rsidP="00B969B3">
      <w:pPr>
        <w:shd w:val="clear" w:color="auto" w:fill="FFFFFF"/>
        <w:spacing w:after="0" w:line="276" w:lineRule="auto"/>
        <w:ind w:firstLine="426"/>
        <w:jc w:val="center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</w:p>
    <w:p w14:paraId="01C3594B" w14:textId="77777777" w:rsidR="00641C68" w:rsidRPr="00101387" w:rsidRDefault="00641C68" w:rsidP="00B969B3">
      <w:pPr>
        <w:shd w:val="clear" w:color="auto" w:fill="FFFFFF"/>
        <w:spacing w:after="0" w:line="276" w:lineRule="auto"/>
        <w:ind w:firstLine="426"/>
        <w:jc w:val="center"/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</w:pPr>
      <w:r w:rsidRPr="00101387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 xml:space="preserve">ՀԱՅԱՍՏԱՆԻ ՀԱՆՐԱՊԵՏՈՒԹՅԱՆ ՍՅՈՒՆԻՔԻ ՄԱՐԶԻ ԿԱՊԱՆԻ                   ՀԱՄԱՅՆՔՈՒՄ ՀԱՆՐԱՅԻՆ ՍՆՆԴԻ ԾԱՌԱՅՈՒԹՅՈՒՆ ՄԱՏՈՒՑՈՂ ԱՆՁԱՆՑ՝ ՏՎՅԱԼ ՕԲՅԵԿՏԻ ՀԱՐԱԿԻՑ ԸՆԴՀԱՆՈՒՐ ՕԳՏԱԳՈՐԾՄԱՆ ՏԱՐԱԾՔՆԵՐՈՒՄ ԱՄԱՌԱՅԻՆ (ՄԱՅԻՍԻ </w:t>
      </w:r>
      <w:r w:rsidR="00E338BC" w:rsidRPr="00101387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>1-ԻՑ ՀՈԿՏԵՄԲԵՐԻ  31-</w:t>
      </w:r>
      <w:r w:rsidRPr="00101387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>Ը ՆԵՐԱՌՅԱԼ) ԵՎ ՁՄԵՌ</w:t>
      </w:r>
      <w:r w:rsidR="000C33FF" w:rsidRPr="00101387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>ԱՅԻՆ (ՆՈՅԵՄԲԵՐԻ 1-ԻՑ ԱՊՐԻԼԻ 30-</w:t>
      </w:r>
      <w:r w:rsidRPr="00101387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 xml:space="preserve">Ը ՆԵՐԱՌՅԱԼ) ՍԵԶՈՆՆԵՐԻՆ ՀԱՆՐԱՅԻՆ ՍՆՆԴԻ ԾԱՌԱՅՈՒԹՅԱՆ ԿԱԶՄԱԿԵՐՊՄԱՆ ՀԱՄԱՐ ՏԱՐԱԾՔԻ ՕԳՏԱԳՈՐԾՄԱՆ ԿԱՐԳԸ, ՊԱՅՄԱՆՆԵՐՆ ՈՒ ՍԱՀՄԱՆԱՓԱԿՈՒՄՆԵՐԸ                                       ՍԱՀՄԱՆԵԼՈՒ ՄԱՍԻՆ </w:t>
      </w:r>
    </w:p>
    <w:p w14:paraId="3E453C95" w14:textId="77777777" w:rsidR="008E43A7" w:rsidRPr="00101387" w:rsidRDefault="00641C68" w:rsidP="00B969B3">
      <w:pPr>
        <w:shd w:val="clear" w:color="auto" w:fill="FFFFFF"/>
        <w:spacing w:after="0" w:line="276" w:lineRule="auto"/>
        <w:ind w:firstLine="426"/>
        <w:jc w:val="center"/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</w:pPr>
      <w:r w:rsidRPr="00101387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>Ո Ր Ո Շ ՈՒ Մ</w:t>
      </w:r>
    </w:p>
    <w:p w14:paraId="0131EBAA" w14:textId="77777777" w:rsidR="001B0370" w:rsidRPr="00101387" w:rsidRDefault="008E43A7" w:rsidP="00B969B3">
      <w:pPr>
        <w:shd w:val="clear" w:color="auto" w:fill="FFFFFF"/>
        <w:tabs>
          <w:tab w:val="left" w:pos="6045"/>
        </w:tabs>
        <w:spacing w:after="0" w:line="276" w:lineRule="auto"/>
        <w:ind w:firstLine="426"/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</w:pPr>
      <w:r w:rsidRPr="00101387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                  </w:t>
      </w:r>
      <w:r w:rsidR="00192F2C" w:rsidRPr="00101387">
        <w:rPr>
          <w:rFonts w:ascii="GHEA Mariam" w:eastAsia="Times New Roman" w:hAnsi="GHEA Mariam" w:cs="Calibri"/>
          <w:color w:val="000000" w:themeColor="text1"/>
          <w:sz w:val="24"/>
          <w:szCs w:val="24"/>
          <w:lang w:val="hy-AM" w:eastAsia="ru-RU"/>
        </w:rPr>
        <w:tab/>
      </w:r>
    </w:p>
    <w:p w14:paraId="732A8078" w14:textId="77777777" w:rsidR="008E43A7" w:rsidRPr="00101387" w:rsidRDefault="008E43A7" w:rsidP="00B969B3">
      <w:pPr>
        <w:shd w:val="clear" w:color="auto" w:fill="FFFFFF"/>
        <w:spacing w:after="0" w:line="276" w:lineRule="auto"/>
        <w:ind w:left="-284"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101387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Ղեկավարվելով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«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Տեղական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ինքնակառավարման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մասին</w:t>
      </w:r>
      <w:r w:rsidRPr="00101387">
        <w:rPr>
          <w:rFonts w:ascii="GHEA Mariam" w:eastAsia="Times New Roman" w:hAnsi="GHEA Mariam" w:cs="Arial LatArm"/>
          <w:color w:val="000000"/>
          <w:sz w:val="24"/>
          <w:szCs w:val="24"/>
          <w:lang w:val="hy-AM" w:eastAsia="ru-RU"/>
        </w:rPr>
        <w:t>»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օրենքի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18-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րդ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հոդվածի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1-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մասի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41.3-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րդ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կետով՝</w:t>
      </w:r>
      <w:r w:rsidRPr="00101387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1B0370" w:rsidRPr="00101387">
        <w:rPr>
          <w:rFonts w:ascii="GHEA Mariam" w:eastAsia="Times New Roman" w:hAnsi="GHEA Mariam" w:cs="Arial"/>
          <w:b/>
          <w:bCs/>
          <w:i/>
          <w:iCs/>
          <w:color w:val="000000" w:themeColor="text1"/>
          <w:sz w:val="24"/>
          <w:szCs w:val="24"/>
          <w:lang w:val="hy-AM" w:eastAsia="ru-RU"/>
        </w:rPr>
        <w:t>Կապանի</w:t>
      </w:r>
      <w:r w:rsidR="001B0370" w:rsidRPr="00101387">
        <w:rPr>
          <w:rFonts w:ascii="GHEA Mariam" w:eastAsia="Times New Roman" w:hAnsi="GHEA Mariam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1B0370" w:rsidRPr="00101387">
        <w:rPr>
          <w:rFonts w:ascii="GHEA Mariam" w:eastAsia="Times New Roman" w:hAnsi="GHEA Mariam" w:cs="Arial"/>
          <w:b/>
          <w:bCs/>
          <w:i/>
          <w:iCs/>
          <w:color w:val="000000" w:themeColor="text1"/>
          <w:sz w:val="24"/>
          <w:szCs w:val="24"/>
          <w:lang w:val="hy-AM" w:eastAsia="ru-RU"/>
        </w:rPr>
        <w:t>համայնքի</w:t>
      </w:r>
      <w:r w:rsidR="001B0370" w:rsidRPr="00101387">
        <w:rPr>
          <w:rFonts w:ascii="GHEA Mariam" w:eastAsia="Times New Roman" w:hAnsi="GHEA Mariam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1B0370" w:rsidRPr="00101387">
        <w:rPr>
          <w:rFonts w:ascii="GHEA Mariam" w:eastAsia="Times New Roman" w:hAnsi="GHEA Mariam" w:cs="Arial"/>
          <w:b/>
          <w:bCs/>
          <w:i/>
          <w:iCs/>
          <w:color w:val="000000" w:themeColor="text1"/>
          <w:sz w:val="24"/>
          <w:szCs w:val="24"/>
          <w:lang w:val="hy-AM" w:eastAsia="ru-RU"/>
        </w:rPr>
        <w:t>ավագանին</w:t>
      </w:r>
      <w:r w:rsidR="001B0370" w:rsidRPr="00101387">
        <w:rPr>
          <w:rFonts w:ascii="GHEA Mariam" w:eastAsia="Times New Roman" w:hAnsi="GHEA Mariam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1B0370" w:rsidRPr="00101387">
        <w:rPr>
          <w:rFonts w:ascii="GHEA Mariam" w:eastAsia="Times New Roman" w:hAnsi="GHEA Mariam" w:cs="Arial"/>
          <w:b/>
          <w:bCs/>
          <w:i/>
          <w:iCs/>
          <w:color w:val="000000" w:themeColor="text1"/>
          <w:sz w:val="24"/>
          <w:szCs w:val="24"/>
          <w:lang w:val="hy-AM" w:eastAsia="ru-RU"/>
        </w:rPr>
        <w:t>որոշում</w:t>
      </w:r>
      <w:r w:rsidR="001B0370" w:rsidRPr="00101387">
        <w:rPr>
          <w:rFonts w:ascii="GHEA Mariam" w:eastAsia="Times New Roman" w:hAnsi="GHEA Mariam" w:cs="Times New Roman"/>
          <w:b/>
          <w:bCs/>
          <w:i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1B0370" w:rsidRPr="00101387">
        <w:rPr>
          <w:rFonts w:ascii="GHEA Mariam" w:eastAsia="Times New Roman" w:hAnsi="GHEA Mariam" w:cs="Arial"/>
          <w:b/>
          <w:bCs/>
          <w:i/>
          <w:iCs/>
          <w:color w:val="000000" w:themeColor="text1"/>
          <w:sz w:val="24"/>
          <w:szCs w:val="24"/>
          <w:lang w:val="hy-AM" w:eastAsia="ru-RU"/>
        </w:rPr>
        <w:t>է</w:t>
      </w:r>
      <w:r w:rsidR="001B0370" w:rsidRPr="00101387">
        <w:rPr>
          <w:rFonts w:ascii="Cambria Math" w:eastAsia="Times New Roman" w:hAnsi="Cambria Math" w:cs="Cambria Math"/>
          <w:b/>
          <w:bCs/>
          <w:i/>
          <w:iCs/>
          <w:color w:val="000000" w:themeColor="text1"/>
          <w:sz w:val="24"/>
          <w:szCs w:val="24"/>
          <w:lang w:val="hy-AM" w:eastAsia="ru-RU"/>
        </w:rPr>
        <w:t>․</w:t>
      </w:r>
    </w:p>
    <w:p w14:paraId="408F5FC6" w14:textId="77777777" w:rsidR="008E43A7" w:rsidRPr="00101387" w:rsidRDefault="008E43A7" w:rsidP="00B969B3">
      <w:pPr>
        <w:shd w:val="clear" w:color="auto" w:fill="FFFFFF"/>
        <w:spacing w:after="0" w:line="276" w:lineRule="auto"/>
        <w:ind w:left="-284"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1.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Սահմանել</w:t>
      </w:r>
      <w:r w:rsidR="000C33FF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Հայաստանի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Հանրապետության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1B0370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Սյո</w:t>
      </w:r>
      <w:r w:rsidR="003E72A5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ւ</w:t>
      </w:r>
      <w:r w:rsidR="001B0370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նիքի</w:t>
      </w:r>
      <w:r w:rsidR="001B0370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մարզի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1B0370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Կապան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համայնքում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հանրային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սննդի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ծառայություն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մատուցող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անձանց՝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տվյալ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օբյեկտին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հարակից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ընդհանուր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օգտագործման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տարածքներում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ամառային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(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մայիսի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1-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ից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հոկտեմբերի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31-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ը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ներառյալ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)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և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ձմեռային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(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նոյեմբերի</w:t>
      </w:r>
      <w:r w:rsidR="00DB7EF8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1-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ից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ապրիլի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30-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ը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ներառյալ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)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սեզոններին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հանրային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սննդի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ծառայության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կազմակերպման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համար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տարածքի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օգտագործման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կարգը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պայմաններն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ու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սահմանափակումները՝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համաձայն</w:t>
      </w: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0C33FF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</w:t>
      </w:r>
      <w:r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ավելվածի։</w:t>
      </w:r>
    </w:p>
    <w:p w14:paraId="6BFEE43C" w14:textId="6F147F4E" w:rsidR="00A5531F" w:rsidRPr="00101387" w:rsidRDefault="00DB7EF8" w:rsidP="00B969B3">
      <w:pPr>
        <w:shd w:val="clear" w:color="auto" w:fill="FFFFFF"/>
        <w:spacing w:after="0" w:line="276" w:lineRule="auto"/>
        <w:ind w:left="-284" w:firstLine="426"/>
        <w:jc w:val="both"/>
        <w:rPr>
          <w:rFonts w:ascii="GHEA Mariam" w:hAnsi="GHEA Mariam"/>
          <w:color w:val="000000"/>
          <w:lang w:val="hy-AM"/>
        </w:rPr>
      </w:pPr>
      <w:r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</w:t>
      </w:r>
      <w:r w:rsidR="008E43A7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. </w:t>
      </w:r>
      <w:r w:rsidR="008E43A7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Սույն</w:t>
      </w:r>
      <w:r w:rsidR="008E43A7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E43A7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որոշումը</w:t>
      </w:r>
      <w:r w:rsidR="008E43A7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E43A7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ուժի</w:t>
      </w:r>
      <w:r w:rsidR="008E43A7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E43A7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մեջ</w:t>
      </w:r>
      <w:r w:rsidR="008E43A7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E43A7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է</w:t>
      </w:r>
      <w:r w:rsidR="008E43A7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E43A7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մտնում</w:t>
      </w:r>
      <w:r w:rsidR="008E43A7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E43A7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պաշտոնական</w:t>
      </w:r>
      <w:r w:rsidR="008E43A7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E43A7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հրապարակմանը</w:t>
      </w:r>
      <w:r w:rsidR="008E43A7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E43A7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հաջորդող</w:t>
      </w:r>
      <w:r w:rsidR="008E43A7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8E43A7" w:rsidRPr="00101387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օրվանից</w:t>
      </w:r>
      <w:r w:rsidR="008E43A7" w:rsidRPr="0010138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14:paraId="4A4D2618" w14:textId="0CBB377F" w:rsidR="00A5531F" w:rsidRPr="00101387" w:rsidRDefault="00A5531F" w:rsidP="00B969B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color w:val="000000"/>
          <w:lang w:val="hy-AM"/>
        </w:rPr>
      </w:pPr>
    </w:p>
    <w:p w14:paraId="13156233" w14:textId="77777777" w:rsidR="00825254" w:rsidRPr="00101387" w:rsidRDefault="00825254" w:rsidP="00B969B3">
      <w:pPr>
        <w:spacing w:line="276" w:lineRule="auto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01387">
        <w:rPr>
          <w:rFonts w:ascii="GHEA Mariam" w:hAnsi="GHEA Mariam"/>
          <w:b/>
          <w:bCs/>
          <w:sz w:val="24"/>
          <w:szCs w:val="24"/>
          <w:lang w:val="hy-AM"/>
        </w:rPr>
        <w:t xml:space="preserve">ՏԵՂԵԿԱՆՔ - </w:t>
      </w:r>
      <w:r w:rsidRPr="00101387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14:paraId="3664F41A" w14:textId="77777777" w:rsidR="00825254" w:rsidRPr="00101387" w:rsidRDefault="00825254" w:rsidP="00B969B3">
      <w:pPr>
        <w:spacing w:after="0" w:line="276" w:lineRule="auto"/>
        <w:ind w:firstLine="426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101387">
        <w:rPr>
          <w:rFonts w:ascii="GHEA Mariam" w:hAnsi="GHEA Mariam"/>
          <w:b/>
          <w:bCs/>
          <w:sz w:val="24"/>
          <w:szCs w:val="24"/>
          <w:lang w:val="hy-AM"/>
        </w:rPr>
        <w:t>ԿԱՊԱՆ ՀԱՄԱՅՆՔԻ ԱՎԱԳԱՆՈՒ 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14:paraId="59F55E6A" w14:textId="77777777" w:rsidR="00825254" w:rsidRPr="00101387" w:rsidRDefault="00825254" w:rsidP="00B969B3">
      <w:pPr>
        <w:spacing w:after="0" w:line="276" w:lineRule="auto"/>
        <w:ind w:firstLine="426"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14:paraId="3533E199" w14:textId="77777777" w:rsidR="00B14E9B" w:rsidRPr="00101387" w:rsidRDefault="00B14E9B" w:rsidP="00B969B3">
      <w:pPr>
        <w:spacing w:line="276" w:lineRule="auto"/>
        <w:ind w:firstLine="426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101387">
        <w:rPr>
          <w:rFonts w:ascii="GHEA Mariam" w:hAnsi="GHEA Mariam"/>
          <w:b/>
          <w:sz w:val="24"/>
          <w:szCs w:val="24"/>
          <w:u w:val="single"/>
          <w:lang w:val="hy-AM"/>
        </w:rPr>
        <w:t>1</w:t>
      </w:r>
      <w:r w:rsidRPr="00101387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  <w:r w:rsidRPr="00101387">
        <w:rPr>
          <w:rFonts w:ascii="GHEA Mariam" w:hAnsi="GHEA Mariam"/>
          <w:b/>
          <w:sz w:val="24"/>
          <w:szCs w:val="24"/>
          <w:u w:val="single"/>
          <w:lang w:val="hy-AM"/>
        </w:rPr>
        <w:t xml:space="preserve"> Կարգավորման ենթակա ոլորտի կամ խնդրի սահմանումը</w:t>
      </w:r>
      <w:r w:rsidRPr="00101387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14:paraId="2262834D" w14:textId="77777777" w:rsidR="00B14E9B" w:rsidRPr="00101387" w:rsidRDefault="00B14E9B" w:rsidP="00B969B3">
      <w:pPr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01387">
        <w:rPr>
          <w:rFonts w:ascii="GHEA Mariam" w:hAnsi="GHEA Mariam"/>
          <w:sz w:val="24"/>
          <w:szCs w:val="24"/>
          <w:lang w:val="hy-AM"/>
        </w:rPr>
        <w:t xml:space="preserve">Համայնքի ավագանու որոշմամբ կարգավորվում է ՀՀ Սյունիքի մարզի Կապան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համար տարածքի օգտագործման կարգը, պայմաններն ու սահմանափակումները։ </w:t>
      </w:r>
    </w:p>
    <w:p w14:paraId="3853D6D9" w14:textId="77777777" w:rsidR="00B14E9B" w:rsidRPr="00101387" w:rsidRDefault="00B14E9B" w:rsidP="00B969B3">
      <w:pPr>
        <w:spacing w:line="276" w:lineRule="auto"/>
        <w:ind w:firstLine="426"/>
        <w:jc w:val="both"/>
        <w:rPr>
          <w:rFonts w:ascii="GHEA Mariam" w:hAnsi="GHEA Mariam" w:cs="Cambria Math"/>
          <w:b/>
          <w:sz w:val="24"/>
          <w:szCs w:val="24"/>
          <w:u w:val="single"/>
          <w:lang w:val="hy-AM"/>
        </w:rPr>
      </w:pPr>
      <w:r w:rsidRPr="00101387">
        <w:rPr>
          <w:rFonts w:ascii="GHEA Mariam" w:hAnsi="GHEA Mariam"/>
          <w:b/>
          <w:sz w:val="24"/>
          <w:szCs w:val="24"/>
          <w:u w:val="single"/>
          <w:lang w:val="hy-AM"/>
        </w:rPr>
        <w:lastRenderedPageBreak/>
        <w:t>2</w:t>
      </w:r>
      <w:r w:rsidRPr="00101387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  <w:r w:rsidRPr="00101387">
        <w:rPr>
          <w:rFonts w:ascii="GHEA Mariam" w:hAnsi="GHEA Mariam"/>
          <w:b/>
          <w:sz w:val="24"/>
          <w:szCs w:val="24"/>
          <w:u w:val="single"/>
          <w:lang w:val="hy-AM"/>
        </w:rPr>
        <w:t xml:space="preserve"> Առկա իրավիճակը</w:t>
      </w:r>
      <w:r w:rsidRPr="00101387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14:paraId="03660D51" w14:textId="77777777" w:rsidR="00BD348E" w:rsidRPr="00101387" w:rsidRDefault="00BD348E" w:rsidP="00B969B3">
      <w:pPr>
        <w:spacing w:line="276" w:lineRule="auto"/>
        <w:ind w:firstLine="426"/>
        <w:jc w:val="both"/>
        <w:rPr>
          <w:rFonts w:ascii="GHEA Mariam" w:hAnsi="GHEA Mariam" w:cs="Cambria Math"/>
          <w:sz w:val="24"/>
          <w:szCs w:val="24"/>
          <w:lang w:val="hy-AM"/>
        </w:rPr>
      </w:pPr>
      <w:r w:rsidRPr="00101387">
        <w:rPr>
          <w:rFonts w:ascii="GHEA Mariam" w:hAnsi="GHEA Mariam" w:cs="Cambria Math"/>
          <w:sz w:val="24"/>
          <w:szCs w:val="24"/>
          <w:lang w:val="hy-AM"/>
        </w:rPr>
        <w:t xml:space="preserve">Կապան համայնքում հանրային սննդի ծառայություն մատուցող անձանց՝ տվյալ օբյեկտին հարակից ընդհանուր օգտագործման տարածքներում ամառային և ձմեռային սեզոններին հանրային սննդի ծառայության կազմակերպման համար տարածքի օգտագործման կարգ, պայմաններ ու սահմանափակումներ սահմանված չեն։ </w:t>
      </w:r>
    </w:p>
    <w:p w14:paraId="7D197EAA" w14:textId="77777777" w:rsidR="00B14E9B" w:rsidRPr="00101387" w:rsidRDefault="00B14E9B" w:rsidP="00B969B3">
      <w:pPr>
        <w:spacing w:line="276" w:lineRule="auto"/>
        <w:ind w:firstLine="426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101387">
        <w:rPr>
          <w:rFonts w:ascii="GHEA Mariam" w:hAnsi="GHEA Mariam"/>
          <w:b/>
          <w:sz w:val="24"/>
          <w:szCs w:val="24"/>
          <w:u w:val="single"/>
          <w:lang w:val="hy-AM"/>
        </w:rPr>
        <w:t>3.</w:t>
      </w:r>
      <w:r w:rsidRPr="00101387">
        <w:rPr>
          <w:rFonts w:ascii="Calibri" w:hAnsi="Calibri" w:cs="Calibri"/>
          <w:b/>
          <w:sz w:val="24"/>
          <w:szCs w:val="24"/>
          <w:u w:val="single"/>
          <w:lang w:val="hy-AM"/>
        </w:rPr>
        <w:t> </w:t>
      </w:r>
      <w:r w:rsidRPr="00101387">
        <w:rPr>
          <w:rFonts w:ascii="GHEA Mariam" w:hAnsi="GHEA Mariam"/>
          <w:b/>
          <w:sz w:val="24"/>
          <w:szCs w:val="24"/>
          <w:u w:val="single"/>
          <w:lang w:val="hy-AM"/>
        </w:rPr>
        <w:t>Կարգավորման նպատակները, ակնկալվող արդյունքը</w:t>
      </w:r>
      <w:r w:rsidRPr="00101387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14:paraId="561D4055" w14:textId="5D314C09" w:rsidR="00B14E9B" w:rsidRPr="00101387" w:rsidRDefault="00B14E9B" w:rsidP="00B969B3">
      <w:pPr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01387">
        <w:rPr>
          <w:rFonts w:ascii="GHEA Mariam" w:hAnsi="GHEA Mariam"/>
          <w:sz w:val="24"/>
          <w:szCs w:val="24"/>
          <w:lang w:val="hy-AM"/>
        </w:rPr>
        <w:t xml:space="preserve">Համայնքի ավագանու որոշման ընդունման նպատակը </w:t>
      </w:r>
      <w:r w:rsidR="001349A1" w:rsidRPr="00101387">
        <w:rPr>
          <w:rFonts w:ascii="GHEA Mariam" w:hAnsi="GHEA Mariam"/>
          <w:bCs/>
          <w:sz w:val="24"/>
          <w:szCs w:val="24"/>
          <w:lang w:val="hy-AM"/>
        </w:rPr>
        <w:t>«Տեղական ինքնակառավարման մասին» ՀՀ օրենքի 18-րդ հոդվածի 1-ին մասի 41</w:t>
      </w:r>
      <w:r w:rsidR="001349A1" w:rsidRPr="0010138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1349A1" w:rsidRPr="00101387">
        <w:rPr>
          <w:rFonts w:ascii="GHEA Mariam" w:hAnsi="GHEA Mariam"/>
          <w:bCs/>
          <w:sz w:val="24"/>
          <w:szCs w:val="24"/>
          <w:lang w:val="hy-AM"/>
        </w:rPr>
        <w:t>3-րդ կետով</w:t>
      </w:r>
      <w:r w:rsidRPr="00101387">
        <w:rPr>
          <w:rFonts w:ascii="GHEA Mariam" w:hAnsi="GHEA Mariam"/>
          <w:sz w:val="24"/>
          <w:szCs w:val="24"/>
          <w:lang w:val="hy-AM"/>
        </w:rPr>
        <w:t xml:space="preserve"> սահմանված պահանջների իրականացում</w:t>
      </w:r>
      <w:r w:rsidR="00AF51AA" w:rsidRPr="00101387">
        <w:rPr>
          <w:rFonts w:ascii="GHEA Mariam" w:hAnsi="GHEA Mariam"/>
          <w:sz w:val="24"/>
          <w:szCs w:val="24"/>
          <w:lang w:val="hy-AM"/>
        </w:rPr>
        <w:t>ը</w:t>
      </w:r>
      <w:r w:rsidRPr="00101387">
        <w:rPr>
          <w:rFonts w:ascii="GHEA Mariam" w:hAnsi="GHEA Mariam"/>
          <w:sz w:val="24"/>
          <w:szCs w:val="24"/>
          <w:lang w:val="hy-AM"/>
        </w:rPr>
        <w:t xml:space="preserve"> կատարելը և ապահովելն է։ </w:t>
      </w:r>
    </w:p>
    <w:p w14:paraId="3B39F165" w14:textId="77777777" w:rsidR="00B14E9B" w:rsidRPr="00101387" w:rsidRDefault="00B14E9B" w:rsidP="00B969B3">
      <w:pPr>
        <w:spacing w:line="276" w:lineRule="auto"/>
        <w:ind w:firstLine="426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101387">
        <w:rPr>
          <w:rFonts w:ascii="GHEA Mariam" w:hAnsi="GHEA Mariam"/>
          <w:b/>
          <w:sz w:val="24"/>
          <w:szCs w:val="24"/>
          <w:lang w:val="hy-AM"/>
        </w:rPr>
        <w:t xml:space="preserve">         </w:t>
      </w:r>
      <w:r w:rsidRPr="00101387">
        <w:rPr>
          <w:rFonts w:ascii="GHEA Mariam" w:hAnsi="GHEA Mariam"/>
          <w:b/>
          <w:sz w:val="24"/>
          <w:szCs w:val="24"/>
          <w:u w:val="single"/>
          <w:lang w:val="hy-AM"/>
        </w:rPr>
        <w:t>4.</w:t>
      </w:r>
      <w:r w:rsidRPr="00101387">
        <w:rPr>
          <w:rFonts w:ascii="Calibri" w:hAnsi="Calibri" w:cs="Calibri"/>
          <w:b/>
          <w:sz w:val="24"/>
          <w:szCs w:val="24"/>
          <w:u w:val="single"/>
          <w:lang w:val="hy-AM"/>
        </w:rPr>
        <w:t> </w:t>
      </w:r>
      <w:r w:rsidRPr="00101387">
        <w:rPr>
          <w:rFonts w:ascii="GHEA Mariam" w:hAnsi="GHEA Mariam"/>
          <w:b/>
          <w:sz w:val="24"/>
          <w:szCs w:val="24"/>
          <w:u w:val="single"/>
          <w:lang w:val="hy-AM"/>
        </w:rPr>
        <w:t>Ենթաօրենսդրական իրավական ակտի՝ նորմատիվ բնույթի հիմնավորվածությունը</w:t>
      </w:r>
      <w:r w:rsidRPr="00101387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14:paraId="38EE747A" w14:textId="77777777" w:rsidR="00560C83" w:rsidRPr="00101387" w:rsidRDefault="00560C83" w:rsidP="00B969B3">
      <w:pPr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01387">
        <w:rPr>
          <w:rFonts w:ascii="GHEA Mariam" w:hAnsi="GHEA Mariam"/>
          <w:sz w:val="24"/>
          <w:szCs w:val="24"/>
          <w:lang w:val="hy-AM"/>
        </w:rPr>
        <w:t>Որոշման նախագիծը կրում է նորմատիվ բնույթ, ք</w:t>
      </w:r>
      <w:r w:rsidR="00B14E9B" w:rsidRPr="00101387">
        <w:rPr>
          <w:rFonts w:ascii="GHEA Mariam" w:hAnsi="GHEA Mariam"/>
          <w:sz w:val="24"/>
          <w:szCs w:val="24"/>
          <w:lang w:val="hy-AM"/>
        </w:rPr>
        <w:t xml:space="preserve">անի որ </w:t>
      </w:r>
      <w:r w:rsidR="009F7B70" w:rsidRPr="00101387">
        <w:rPr>
          <w:rFonts w:ascii="GHEA Mariam" w:hAnsi="GHEA Mariam"/>
          <w:sz w:val="24"/>
          <w:szCs w:val="24"/>
          <w:lang w:val="hy-AM"/>
        </w:rPr>
        <w:t>Կապան համայնքում հանրային սննդի ծառայություն մատուցող անձանց</w:t>
      </w:r>
      <w:r w:rsidRPr="00101387">
        <w:rPr>
          <w:rFonts w:ascii="GHEA Mariam" w:hAnsi="GHEA Mariam"/>
          <w:sz w:val="24"/>
          <w:szCs w:val="24"/>
          <w:lang w:val="hy-AM"/>
        </w:rPr>
        <w:t>՝</w:t>
      </w:r>
      <w:r w:rsidR="009F7B70" w:rsidRPr="00101387">
        <w:rPr>
          <w:rFonts w:ascii="GHEA Mariam" w:hAnsi="GHEA Mariam"/>
          <w:sz w:val="24"/>
          <w:szCs w:val="24"/>
          <w:lang w:val="hy-AM"/>
        </w:rPr>
        <w:t xml:space="preserve"> </w:t>
      </w:r>
      <w:r w:rsidRPr="00101387">
        <w:rPr>
          <w:rFonts w:ascii="GHEA Mariam" w:hAnsi="GHEA Mariam"/>
          <w:sz w:val="24"/>
          <w:szCs w:val="24"/>
          <w:lang w:val="hy-AM"/>
        </w:rPr>
        <w:t xml:space="preserve">տվյալ օբյեկտին հարակից ընդհանուր օգտագործման տարածքներում հանրային սննդի ծառայության կազմակերպման համար տվյալ տարածքի օգտագործման կարգը, պայմաններն ու սահմանափակումները պարունակում են վարքագծի պարտադիր կանոններ համայնքի վարչական տարածքում անորոշ թվով անձանց համար։ </w:t>
      </w:r>
    </w:p>
    <w:p w14:paraId="2EF73C6C" w14:textId="77777777" w:rsidR="009E28E2" w:rsidRPr="00101387" w:rsidRDefault="00560C83" w:rsidP="00B969B3">
      <w:pPr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101387">
        <w:rPr>
          <w:rFonts w:ascii="GHEA Mariam" w:hAnsi="GHEA Mariam"/>
          <w:sz w:val="24"/>
          <w:szCs w:val="24"/>
          <w:lang w:val="hy-AM"/>
        </w:rPr>
        <w:t xml:space="preserve"> </w:t>
      </w:r>
      <w:r w:rsidRPr="00101387">
        <w:rPr>
          <w:rFonts w:ascii="GHEA Mariam" w:hAnsi="GHEA Mariam"/>
          <w:sz w:val="24"/>
          <w:szCs w:val="24"/>
          <w:lang w:val="hy-AM"/>
        </w:rPr>
        <w:tab/>
      </w:r>
      <w:r w:rsidR="00B14E9B" w:rsidRPr="00101387">
        <w:rPr>
          <w:rFonts w:ascii="GHEA Mariam" w:hAnsi="GHEA Mariam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 w:rsidRPr="00101387">
        <w:rPr>
          <w:rFonts w:ascii="GHEA Mariam" w:hAnsi="GHEA Mariam"/>
          <w:sz w:val="24"/>
          <w:szCs w:val="24"/>
          <w:lang w:val="hy-AM"/>
        </w:rPr>
        <w:t>18</w:t>
      </w:r>
      <w:r w:rsidR="00B14E9B" w:rsidRPr="00101387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101387">
        <w:rPr>
          <w:rFonts w:ascii="GHEA Mariam" w:hAnsi="GHEA Mariam"/>
          <w:sz w:val="24"/>
          <w:szCs w:val="24"/>
          <w:lang w:val="hy-AM"/>
        </w:rPr>
        <w:t xml:space="preserve">1-ին մասի </w:t>
      </w:r>
      <w:r w:rsidR="00B14E9B" w:rsidRPr="00101387">
        <w:rPr>
          <w:rFonts w:ascii="GHEA Mariam" w:hAnsi="GHEA Mariam"/>
          <w:sz w:val="24"/>
          <w:szCs w:val="24"/>
          <w:lang w:val="hy-AM"/>
        </w:rPr>
        <w:t xml:space="preserve">համաձայն՝ </w:t>
      </w:r>
      <w:r w:rsidRPr="00101387">
        <w:rPr>
          <w:rFonts w:ascii="GHEA Mariam" w:hAnsi="GHEA Mariam"/>
          <w:sz w:val="24"/>
          <w:szCs w:val="24"/>
          <w:lang w:val="hy-AM"/>
        </w:rPr>
        <w:t>«1. Համայնքի ավագանին սույն օրենքով սահմանված կարգով` (</w:t>
      </w:r>
      <w:r w:rsidRPr="00101387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101387">
        <w:rPr>
          <w:rFonts w:ascii="GHEA Mariam" w:hAnsi="GHEA Mariam"/>
          <w:sz w:val="24"/>
          <w:szCs w:val="24"/>
          <w:lang w:val="hy-AM"/>
        </w:rPr>
        <w:t>) 41.3) սահմանում է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</w:t>
      </w:r>
      <w:r w:rsidRPr="00101387">
        <w:rPr>
          <w:rFonts w:ascii="GHEA Mariam" w:hAnsi="GHEA Mariam"/>
          <w:sz w:val="24"/>
          <w:szCs w:val="24"/>
          <w:lang w:val="hy-AM"/>
        </w:rPr>
        <w:noBreakHyphen/>
        <w:t>ը ներառյալ) սեզոններին հանրային սննդի ծառայության կազմակերպման համար տարածքի օգտագործման</w:t>
      </w:r>
      <w:r w:rsidRPr="00101387">
        <w:rPr>
          <w:rFonts w:ascii="Calibri" w:hAnsi="Calibri" w:cs="Calibri"/>
          <w:sz w:val="24"/>
          <w:szCs w:val="24"/>
          <w:lang w:val="hy-AM"/>
        </w:rPr>
        <w:t> </w:t>
      </w:r>
      <w:hyperlink r:id="rId6" w:history="1">
        <w:r w:rsidRPr="00101387">
          <w:rPr>
            <w:rStyle w:val="a5"/>
            <w:rFonts w:ascii="GHEA Mariam" w:hAnsi="GHEA Mariam"/>
            <w:color w:val="auto"/>
            <w:sz w:val="24"/>
            <w:szCs w:val="24"/>
            <w:u w:val="none"/>
            <w:lang w:val="hy-AM"/>
          </w:rPr>
          <w:t>կարգը</w:t>
        </w:r>
      </w:hyperlink>
      <w:r w:rsidRPr="00101387">
        <w:rPr>
          <w:rFonts w:ascii="GHEA Mariam" w:hAnsi="GHEA Mariam"/>
          <w:sz w:val="24"/>
          <w:szCs w:val="24"/>
          <w:lang w:val="hy-AM"/>
        </w:rPr>
        <w:t>, պայմաններն ու սահմանափակումները</w:t>
      </w:r>
      <w:r w:rsidRPr="00101387">
        <w:rPr>
          <w:rFonts w:ascii="Cambria Math" w:hAnsi="Cambria Math" w:cs="Cambria Math"/>
          <w:sz w:val="24"/>
          <w:szCs w:val="24"/>
          <w:lang w:val="hy-AM"/>
        </w:rPr>
        <w:t>․</w:t>
      </w:r>
      <w:r w:rsidRPr="00101387">
        <w:rPr>
          <w:rFonts w:ascii="GHEA Mariam" w:hAnsi="GHEA Mariam" w:cs="Cambria Math"/>
          <w:sz w:val="24"/>
          <w:szCs w:val="24"/>
          <w:lang w:val="hy-AM"/>
        </w:rPr>
        <w:t xml:space="preserve"> (</w:t>
      </w:r>
      <w:r w:rsidRPr="00101387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101387">
        <w:rPr>
          <w:rFonts w:ascii="GHEA Mariam" w:hAnsi="GHEA Mariam" w:cs="Cambria Math"/>
          <w:sz w:val="24"/>
          <w:szCs w:val="24"/>
          <w:lang w:val="hy-AM"/>
        </w:rPr>
        <w:t>)»։</w:t>
      </w:r>
    </w:p>
    <w:p w14:paraId="5DD5B561" w14:textId="77777777" w:rsidR="00560C83" w:rsidRPr="00101387" w:rsidRDefault="00560C83" w:rsidP="00B969B3">
      <w:pPr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sectPr w:rsidR="00560C83" w:rsidRPr="00101387" w:rsidSect="00B969B3">
      <w:pgSz w:w="11906" w:h="16838"/>
      <w:pgMar w:top="568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C2E"/>
    <w:multiLevelType w:val="hybridMultilevel"/>
    <w:tmpl w:val="0BEA5810"/>
    <w:lvl w:ilvl="0" w:tplc="DDFEE476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D92221"/>
    <w:multiLevelType w:val="hybridMultilevel"/>
    <w:tmpl w:val="FEDE3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24"/>
    <w:rsid w:val="0005727A"/>
    <w:rsid w:val="000C33FF"/>
    <w:rsid w:val="00101387"/>
    <w:rsid w:val="001349A1"/>
    <w:rsid w:val="00192F2C"/>
    <w:rsid w:val="001B0370"/>
    <w:rsid w:val="001D2C58"/>
    <w:rsid w:val="001E3144"/>
    <w:rsid w:val="002056B5"/>
    <w:rsid w:val="002205A4"/>
    <w:rsid w:val="002635F9"/>
    <w:rsid w:val="003119E8"/>
    <w:rsid w:val="0034093F"/>
    <w:rsid w:val="003823B8"/>
    <w:rsid w:val="003A681D"/>
    <w:rsid w:val="003C4FFB"/>
    <w:rsid w:val="003E72A5"/>
    <w:rsid w:val="004009C3"/>
    <w:rsid w:val="004303D0"/>
    <w:rsid w:val="004E7B82"/>
    <w:rsid w:val="004F18B2"/>
    <w:rsid w:val="00550B87"/>
    <w:rsid w:val="00560C83"/>
    <w:rsid w:val="0057525B"/>
    <w:rsid w:val="00641C68"/>
    <w:rsid w:val="00643792"/>
    <w:rsid w:val="00664C89"/>
    <w:rsid w:val="006A3BDB"/>
    <w:rsid w:val="006B2ED0"/>
    <w:rsid w:val="00822CF3"/>
    <w:rsid w:val="00825254"/>
    <w:rsid w:val="00843D42"/>
    <w:rsid w:val="008E43A7"/>
    <w:rsid w:val="008E472F"/>
    <w:rsid w:val="00957D0A"/>
    <w:rsid w:val="009D5A1A"/>
    <w:rsid w:val="009E28E2"/>
    <w:rsid w:val="009F7B70"/>
    <w:rsid w:val="00A5531F"/>
    <w:rsid w:val="00AF51AA"/>
    <w:rsid w:val="00B14E9B"/>
    <w:rsid w:val="00B374E2"/>
    <w:rsid w:val="00B85083"/>
    <w:rsid w:val="00B969B3"/>
    <w:rsid w:val="00BD348E"/>
    <w:rsid w:val="00C70F8E"/>
    <w:rsid w:val="00CD1509"/>
    <w:rsid w:val="00CF7E47"/>
    <w:rsid w:val="00D06DEA"/>
    <w:rsid w:val="00D71224"/>
    <w:rsid w:val="00DB7EF8"/>
    <w:rsid w:val="00DE031C"/>
    <w:rsid w:val="00DE0951"/>
    <w:rsid w:val="00E338BC"/>
    <w:rsid w:val="00E438EB"/>
    <w:rsid w:val="00E81C16"/>
    <w:rsid w:val="00ED0945"/>
    <w:rsid w:val="00EE53C6"/>
    <w:rsid w:val="00F047D2"/>
    <w:rsid w:val="00F64EFA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E80C"/>
  <w15:chartTrackingRefBased/>
  <w15:docId w15:val="{B80C630A-55AA-4A83-A431-AEF64B1F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3A7"/>
    <w:rPr>
      <w:b/>
      <w:bCs/>
    </w:rPr>
  </w:style>
  <w:style w:type="character" w:styleId="a5">
    <w:name w:val="Hyperlink"/>
    <w:basedOn w:val="a0"/>
    <w:uiPriority w:val="99"/>
    <w:unhideWhenUsed/>
    <w:rsid w:val="00560C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66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0C02-92CD-4C66-92CE-5723A284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65</cp:revision>
  <cp:lastPrinted>2023-12-06T14:44:00Z</cp:lastPrinted>
  <dcterms:created xsi:type="dcterms:W3CDTF">2023-10-26T08:11:00Z</dcterms:created>
  <dcterms:modified xsi:type="dcterms:W3CDTF">2023-12-19T12:56:00Z</dcterms:modified>
</cp:coreProperties>
</file>