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B06C3B" w:rsidRDefault="00175A7B" w:rsidP="006A5FAC">
      <w:pPr>
        <w:pStyle w:val="a6"/>
        <w:ind w:firstLine="284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6A5FAC" w:rsidRPr="006A5FAC"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 w:rsidR="00B06C3B">
        <w:rPr>
          <w:rStyle w:val="a5"/>
          <w:rFonts w:ascii="GHEA Mariam" w:hAnsi="GHEA Mariam"/>
          <w:color w:val="000000" w:themeColor="text1"/>
          <w:lang w:val="hy-AM"/>
        </w:rPr>
        <w:t>15-16</w:t>
      </w:r>
    </w:p>
    <w:p w:rsidR="00175A7B" w:rsidRPr="006A5FAC" w:rsidRDefault="00175A7B" w:rsidP="006A5FAC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6A5FAC" w:rsidRDefault="00175A7B" w:rsidP="006A5FAC">
      <w:pPr>
        <w:pStyle w:val="a6"/>
        <w:ind w:firstLine="284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6A5FAC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6A5FAC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6A5FAC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6A5FAC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6A5FAC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6A5FAC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FD7883" w:rsidRPr="006A5FAC" w:rsidRDefault="00FD7883" w:rsidP="006A5FAC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175A7B" w:rsidRPr="006A5FAC" w:rsidRDefault="00175A7B" w:rsidP="006A5FAC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6A5FAC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6A5FAC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6A5FAC">
        <w:rPr>
          <w:rFonts w:ascii="GHEA Mariam" w:hAnsi="GHEA Mariam"/>
          <w:color w:val="000000" w:themeColor="text1"/>
          <w:lang w:val="hy-AM"/>
        </w:rPr>
        <w:t xml:space="preserve">      </w:t>
      </w:r>
    </w:p>
    <w:p w:rsidR="008F0247" w:rsidRPr="006A5FAC" w:rsidRDefault="00661710" w:rsidP="006A5FAC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Sylfaen"/>
          <w:color w:val="000000" w:themeColor="text1"/>
          <w:lang w:val="hy-AM"/>
        </w:rPr>
      </w:pPr>
      <w:r w:rsidRPr="006A5FAC"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</w:t>
      </w:r>
      <w:r w:rsidR="00EA53E6" w:rsidRPr="006A5FAC">
        <w:rPr>
          <w:rFonts w:ascii="GHEA Mariam" w:hAnsi="GHEA Mariam"/>
          <w:b/>
          <w:color w:val="000000" w:themeColor="text1"/>
          <w:lang w:val="hy-AM"/>
        </w:rPr>
        <w:t xml:space="preserve"> ԿԱՌՈՒՑԱՊԱՏՄԱՆ</w:t>
      </w:r>
      <w:r w:rsidR="00146C79" w:rsidRPr="006A5FAC">
        <w:rPr>
          <w:rFonts w:ascii="GHEA Mariam" w:hAnsi="GHEA Mariam"/>
          <w:b/>
          <w:color w:val="000000" w:themeColor="text1"/>
          <w:lang w:val="hy-AM"/>
        </w:rPr>
        <w:t xml:space="preserve"> ԻՐԱՎՈՒՆՔԻ ՏՐԱՄԱԴՐՄԱՆ ՊԱՅՄԱՆԱԳ</w:t>
      </w:r>
      <w:r w:rsidR="009F7F36" w:rsidRPr="006A5FAC">
        <w:rPr>
          <w:rFonts w:ascii="GHEA Mariam" w:hAnsi="GHEA Mariam"/>
          <w:b/>
          <w:color w:val="000000" w:themeColor="text1"/>
          <w:lang w:val="hy-AM"/>
        </w:rPr>
        <w:t>Ր</w:t>
      </w:r>
      <w:r w:rsidRPr="006A5FAC">
        <w:rPr>
          <w:rFonts w:ascii="GHEA Mariam" w:hAnsi="GHEA Mariam"/>
          <w:b/>
          <w:color w:val="000000" w:themeColor="text1"/>
          <w:lang w:val="hy-AM"/>
        </w:rPr>
        <w:t>ԻՑ ԾԱԳԱԾ ՊԱՐՏԱՎՈՐՈՒԹՅՈՒՆՆԵՐԸ ՆԵՐԵԼՈՒ ՄԱՍԻՆ</w:t>
      </w:r>
    </w:p>
    <w:p w:rsidR="00661710" w:rsidRPr="006A5FAC" w:rsidRDefault="00661710" w:rsidP="006A5FAC">
      <w:pPr>
        <w:spacing w:after="0" w:line="240" w:lineRule="auto"/>
        <w:ind w:firstLine="284"/>
        <w:contextualSpacing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6A5FAC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6A5FAC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</w:t>
      </w:r>
      <w:r w:rsidRPr="006A5FAC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համայնքի</w:t>
      </w:r>
      <w:r w:rsidRPr="006A5FA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 w:rsidRPr="006A5FAC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6A5FAC">
        <w:rPr>
          <w:rFonts w:ascii="GHEA Mariam" w:hAnsi="GHEA Mariam"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6A5FAC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6A5FA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6A5FA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661710" w:rsidRPr="006A5FAC" w:rsidRDefault="00661710" w:rsidP="006A5FAC">
      <w:pPr>
        <w:spacing w:after="0" w:line="240" w:lineRule="auto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6A5FAC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4DD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Սյունիքի մարզի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Կապան</w:t>
      </w:r>
      <w:r w:rsidR="002A54A6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համայնքի</w:t>
      </w:r>
      <w:r w:rsidR="00EC7451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</w:t>
      </w:r>
      <w:r w:rsidR="002E5E0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Մարատ Համլետի Գևորգյանի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միջև</w:t>
      </w:r>
      <w:r w:rsidR="00C903A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B969A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2012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</w:t>
      </w:r>
      <w:r w:rsidR="00C0269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հունիսի</w:t>
      </w:r>
      <w:r w:rsidR="00A34DD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0269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-ին կնքված համայնքային սեփականություն</w:t>
      </w:r>
      <w:r w:rsidR="00740B8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հանդիսացող  հողամասի հասցեն՝ </w:t>
      </w:r>
      <w:r w:rsidR="00C903A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Սյունիքի մարզ,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Կապան</w:t>
      </w:r>
      <w:r w:rsidR="00C903A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="002E5E0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Կապան քաղաքի Բաղաբերդ</w:t>
      </w:r>
      <w:r w:rsidR="00B969A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EE1529">
        <w:rPr>
          <w:rFonts w:ascii="GHEA Mariam" w:hAnsi="GHEA Mariam"/>
          <w:color w:val="000000" w:themeColor="text1"/>
          <w:sz w:val="24"/>
          <w:szCs w:val="24"/>
          <w:lang w:val="hy-AM"/>
        </w:rPr>
        <w:t>թաղամաս</w:t>
      </w:r>
      <w:bookmarkStart w:id="0" w:name="_GoBack"/>
      <w:bookmarkEnd w:id="0"/>
      <w:r w:rsidR="00740B8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6/12</w:t>
      </w:r>
      <w:r w:rsidR="00C903A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, մա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կերեսը՝</w:t>
      </w:r>
      <w:r w:rsidR="008F0247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F7D4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0</w:t>
      </w:r>
      <w:r w:rsidR="006F7D43" w:rsidRPr="006A5FAC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6F7D4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00</w:t>
      </w:r>
      <w:r w:rsidR="00B969A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C903A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հա կառուցապատման իրավունքի տրամադրման պայմանագրից Կապան համայնքի ղեկավարի </w:t>
      </w:r>
      <w:r w:rsidR="008F0247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202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="008F0247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փետրվարի</w:t>
      </w:r>
      <w:r w:rsidR="00A34DD2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8F0247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-ի </w:t>
      </w:r>
      <w:r w:rsidR="007504BE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N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83DF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183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-Ա որոշմամբ լուծված ծագած և չկատարված պարտավորություն</w:t>
      </w:r>
      <w:r w:rsidR="002A54A6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ներ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C0269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ընդհանուր՝</w:t>
      </w:r>
      <w:r w:rsidR="00C0269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23650 </w:t>
      </w:r>
      <w:r w:rsidR="00C96F6D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C0269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քսաներեք հազար վեց հարյուր հիսուն</w:t>
      </w:r>
      <w:r w:rsidR="00C96F6D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դրամ, որից մայր գումար՝ </w:t>
      </w:r>
      <w:r w:rsidR="00C96F6D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23297 (քսաներեք հազար երկու հարյուր իննսունյոթ)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 և  տույժ՝</w:t>
      </w:r>
      <w:r w:rsidR="00613DAB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353</w:t>
      </w:r>
      <w:r w:rsidR="00FD788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(երեք հարյուր </w:t>
      </w:r>
      <w:r w:rsidR="00613DAB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հիսուներեք</w:t>
      </w:r>
      <w:r w:rsidR="00C96F6D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ՀՀ դրամ  ներել և այն համարել դադարած։</w:t>
      </w:r>
    </w:p>
    <w:p w:rsidR="00C46568" w:rsidRPr="006A5FAC" w:rsidRDefault="00C46568" w:rsidP="006A5FAC">
      <w:pPr>
        <w:spacing w:after="0" w:line="240" w:lineRule="auto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Pr="006A5FAC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Սյունիքի մարզի Կապան համայնքի և Մարատ Համլետի Գևորգյանի միջև </w:t>
      </w:r>
      <w:r w:rsidR="00EB128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2017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</w:t>
      </w:r>
      <w:r w:rsidR="00EB128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նոյեմբերի </w:t>
      </w:r>
      <w:r w:rsidR="00E54E88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28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-ին կնքված համայնքային սեփականություն հանդիսացող  հողամասի հասցեն՝ Սյունիքի մարզ, Կապան համայնք, Կապան 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քաղաք</w:t>
      </w:r>
      <w:r w:rsidR="00504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,</w:t>
      </w:r>
      <w:r w:rsidR="00E54E88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Բաղաբերդ </w:t>
      </w:r>
      <w:r w:rsidR="00504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թաղամաս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6/12/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, մակերեսը՝ 0</w:t>
      </w:r>
      <w:r w:rsidRPr="006A5FAC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00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հա կառուցապատման իրավունքի տրամադրման պայմանագրից Կապան համայնքի ղեկավարի 202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4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փետրվարի 2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-ի N </w:t>
      </w:r>
      <w:r w:rsidR="00383DF9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183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-Ա որոշմամբ լուծված ծագած և չկատարված պարտավորությունները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ընդհանուր՝ 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71064 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8B19B3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յոթանասուն մեկ հազար վաթսունչորս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) ՀՀ դրամ, որից մայր գումար՝ 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53935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(հիսուներեք հազար ինը հարյուր</w:t>
      </w:r>
      <w:r w:rsidR="00504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երեսուն հինգ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 և  տույժ՝ </w:t>
      </w:r>
      <w:r w:rsidR="00504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17129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504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տասնյոթ հազար հարյուր քսանինը</w:t>
      </w:r>
      <w:r w:rsidR="002A0CAC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ՀՀ դրամ  ներել և այն համարել դադարած։</w:t>
      </w:r>
    </w:p>
    <w:p w:rsidR="00661710" w:rsidRPr="006A5FAC" w:rsidRDefault="007504BE" w:rsidP="006A5FAC">
      <w:pPr>
        <w:spacing w:after="0" w:line="240" w:lineRule="auto"/>
        <w:ind w:firstLine="284"/>
        <w:contextualSpacing/>
        <w:jc w:val="both"/>
        <w:rPr>
          <w:rStyle w:val="a5"/>
          <w:rFonts w:ascii="GHEA Mariam" w:hAnsi="GHEA Mariam"/>
          <w:color w:val="000000" w:themeColor="text1"/>
          <w:sz w:val="24"/>
          <w:szCs w:val="24"/>
          <w:lang w:val="pt-BR"/>
        </w:rPr>
      </w:pPr>
      <w:r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661710" w:rsidRPr="006A5FAC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61710" w:rsidRPr="006A5FAC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B4322" w:rsidRPr="006A5FAC" w:rsidRDefault="007504BE" w:rsidP="006A5FAC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6A5FAC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="003B4322" w:rsidRPr="006A5FAC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6A5FAC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6A5FAC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6A5FAC" w:rsidRDefault="009567EC" w:rsidP="006A5FAC">
      <w:pPr>
        <w:spacing w:line="240" w:lineRule="auto"/>
        <w:ind w:firstLine="284"/>
        <w:contextualSpacing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6A5FAC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9567EC" w:rsidRPr="006A5FAC" w:rsidRDefault="009567EC" w:rsidP="006A5FAC">
      <w:pPr>
        <w:spacing w:line="240" w:lineRule="auto"/>
        <w:ind w:firstLine="284"/>
        <w:contextualSpacing/>
        <w:jc w:val="center"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B0427C" w:rsidRPr="006A5FAC" w:rsidRDefault="00B0427C" w:rsidP="006A5FAC">
      <w:pPr>
        <w:spacing w:after="0" w:line="240" w:lineRule="auto"/>
        <w:ind w:firstLine="284"/>
        <w:contextualSpacing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</w:p>
    <w:p w:rsidR="009567EC" w:rsidRPr="006A5FAC" w:rsidRDefault="00B0427C" w:rsidP="006A5FAC">
      <w:pPr>
        <w:spacing w:after="0" w:line="240" w:lineRule="auto"/>
        <w:ind w:firstLine="284"/>
        <w:contextualSpacing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r w:rsidR="007504BE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ի</w:t>
      </w:r>
      <w:r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կողմից տրամադրված </w:t>
      </w:r>
      <w:r w:rsidR="00FF6AFF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տարածք</w:t>
      </w:r>
      <w:r w:rsidR="007504BE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ն</w:t>
      </w:r>
      <w:r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առանց օգտագործելու և կառուցապատում իրականացնելու համայնքին հետ վերադարձնելու</w:t>
      </w:r>
      <w:r w:rsidR="008F5FFB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,</w:t>
      </w:r>
      <w:r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համայնքային սեփականություն հանդիսացող հողամասի կառուցապատման իրավունքի տրամադրման </w:t>
      </w:r>
      <w:r w:rsidR="00FF6AFF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պայմանագ</w:t>
      </w:r>
      <w:r w:rsidR="008F5FFB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ր</w:t>
      </w:r>
      <w:r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ից հրաժարվելու հանգամանքները</w:t>
      </w:r>
      <w:r w:rsidR="00615286" w:rsidRPr="006A5FAC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։ </w:t>
      </w:r>
    </w:p>
    <w:p w:rsidR="00B0427C" w:rsidRPr="006A5FAC" w:rsidRDefault="00B0427C" w:rsidP="006A5FAC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Cs/>
          <w:color w:val="000000" w:themeColor="text1"/>
          <w:lang w:val="hy-AM"/>
        </w:rPr>
      </w:pPr>
      <w:r w:rsidRPr="006A5FAC">
        <w:rPr>
          <w:rFonts w:ascii="GHEA Mariam" w:hAnsi="GHEA Mariam"/>
          <w:bCs/>
          <w:color w:val="000000" w:themeColor="text1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p w:rsidR="009567EC" w:rsidRPr="006A5FAC" w:rsidRDefault="009567EC" w:rsidP="006A5FAC">
      <w:pPr>
        <w:pStyle w:val="a6"/>
        <w:spacing w:before="0" w:beforeAutospacing="0" w:after="0" w:afterAutospacing="0"/>
        <w:ind w:firstLine="284"/>
        <w:contextualSpacing/>
        <w:rPr>
          <w:rFonts w:ascii="GHEA Mariam" w:hAnsi="GHEA Mariam" w:cs="Sylfaen"/>
          <w:b/>
          <w:i/>
          <w:color w:val="000000" w:themeColor="text1"/>
          <w:lang w:val="hy-AM"/>
        </w:rPr>
      </w:pPr>
    </w:p>
    <w:p w:rsidR="00F06A62" w:rsidRPr="006A5FAC" w:rsidRDefault="00F06A62" w:rsidP="006A5FAC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</w:p>
    <w:sectPr w:rsidR="00F06A62" w:rsidRPr="006A5FAC" w:rsidSect="006A5FA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2A7A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5FAC"/>
    <w:rsid w:val="006A6EBB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06C3B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529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371</cp:revision>
  <cp:lastPrinted>2024-02-02T13:18:00Z</cp:lastPrinted>
  <dcterms:created xsi:type="dcterms:W3CDTF">2015-08-10T13:28:00Z</dcterms:created>
  <dcterms:modified xsi:type="dcterms:W3CDTF">2024-02-06T12:16:00Z</dcterms:modified>
</cp:coreProperties>
</file>