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6E79" w14:textId="77777777" w:rsidR="00000000" w:rsidRDefault="00B022B0">
      <w:pPr>
        <w:pStyle w:val="a3"/>
        <w:jc w:val="center"/>
        <w:divId w:val="1461650864"/>
      </w:pPr>
      <w:r>
        <w:rPr>
          <w:noProof/>
        </w:rPr>
        <w:drawing>
          <wp:inline distT="0" distB="0" distL="0" distR="0" wp14:anchorId="1C30F66B" wp14:editId="1D6A2F41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ՀԱՆՐԱՊԵՏՈՒԹՅՈՒՆ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  <w:sz w:val="27"/>
          <w:szCs w:val="27"/>
        </w:rPr>
        <w:drawing>
          <wp:inline distT="0" distB="0" distL="0" distR="0" wp14:anchorId="0DA395ED" wp14:editId="57BB593F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ԹՈՒՅԼՏՎՈՒԹՅՈՒՆ</w:t>
      </w:r>
      <w:r>
        <w:rPr>
          <w:rStyle w:val="a4"/>
          <w:sz w:val="27"/>
          <w:szCs w:val="27"/>
        </w:rPr>
        <w:t xml:space="preserve"> N </w:t>
      </w:r>
      <w:r>
        <w:rPr>
          <w:rStyle w:val="a4"/>
          <w:sz w:val="27"/>
          <w:szCs w:val="27"/>
        </w:rPr>
        <w:t>ՈԽԾ</w:t>
      </w:r>
      <w:r>
        <w:rPr>
          <w:rStyle w:val="a4"/>
          <w:sz w:val="27"/>
          <w:szCs w:val="27"/>
        </w:rPr>
        <w:t xml:space="preserve"> - 107</w:t>
      </w:r>
    </w:p>
    <w:p w14:paraId="76CBE967" w14:textId="77777777" w:rsidR="00000000" w:rsidRDefault="00B022B0">
      <w:pPr>
        <w:pStyle w:val="a3"/>
        <w:jc w:val="center"/>
        <w:divId w:val="1461650864"/>
      </w:pPr>
      <w:r>
        <w:rPr>
          <w:rStyle w:val="a4"/>
        </w:rPr>
        <w:t>ՈԳԵԼԻՑ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ԱԼԿՈՀՈԼԱՅԻՆ</w:t>
      </w:r>
      <w:r>
        <w:rPr>
          <w:rStyle w:val="a4"/>
        </w:rPr>
        <w:t xml:space="preserve"> </w:t>
      </w:r>
      <w:r>
        <w:rPr>
          <w:rStyle w:val="a4"/>
        </w:rPr>
        <w:t>ԽՄԻՉՔՆԵՐԻ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ՕՐԵՆՔՈՎ</w:t>
      </w:r>
      <w:r>
        <w:rPr>
          <w:rStyle w:val="a4"/>
        </w:rPr>
        <w:t xml:space="preserve"> </w:t>
      </w:r>
      <w:r>
        <w:rPr>
          <w:rStyle w:val="a4"/>
        </w:rPr>
        <w:t>ՍԱՀՄԱՆՎԱԾ</w:t>
      </w:r>
      <w:r>
        <w:rPr>
          <w:rStyle w:val="a4"/>
        </w:rPr>
        <w:t xml:space="preserve"> </w:t>
      </w:r>
      <w:r>
        <w:rPr>
          <w:rStyle w:val="a4"/>
        </w:rPr>
        <w:t>ՍԱՀՄԱՆԱՓԱԿՈՒՄՆԵՐԻՆ</w:t>
      </w:r>
      <w:r>
        <w:rPr>
          <w:rStyle w:val="a4"/>
        </w:rPr>
        <w:t xml:space="preserve"> </w:t>
      </w:r>
      <w:r>
        <w:rPr>
          <w:rStyle w:val="a4"/>
        </w:rPr>
        <w:t>ՀԱՄԱՊԱՏԱՍԽԱՆ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</w:t>
      </w:r>
      <w:r>
        <w:rPr>
          <w:rStyle w:val="a4"/>
        </w:rPr>
        <w:t>ՆԵՐԻ</w:t>
      </w:r>
      <w:r>
        <w:rPr>
          <w:rStyle w:val="a4"/>
        </w:rPr>
        <w:t xml:space="preserve"> </w:t>
      </w:r>
      <w:r>
        <w:rPr>
          <w:rStyle w:val="a4"/>
        </w:rPr>
        <w:t>ՓՈԽԱՐԻՆԻՉՆԵՐԻ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ԱՐՏԱԴՐԱՏԵՍԱԿՆԵՐԻ</w:t>
      </w:r>
      <w:r>
        <w:rPr>
          <w:rStyle w:val="a4"/>
        </w:rPr>
        <w:t xml:space="preserve"> </w:t>
      </w:r>
      <w:r>
        <w:rPr>
          <w:rStyle w:val="a4"/>
        </w:rPr>
        <w:t>ՆՄԱՆԱԿՆԵՐԻ</w:t>
      </w:r>
      <w:r>
        <w:rPr>
          <w:rStyle w:val="a4"/>
        </w:rPr>
        <w:t xml:space="preserve"> </w:t>
      </w:r>
      <w:r>
        <w:rPr>
          <w:rStyle w:val="a4"/>
        </w:rPr>
        <w:t>ՎԱՃԱՌՔԻ</w:t>
      </w:r>
    </w:p>
    <w:p w14:paraId="07C5FF45" w14:textId="77777777" w:rsidR="00000000" w:rsidRDefault="00B022B0">
      <w:pPr>
        <w:pStyle w:val="a3"/>
        <w:divId w:val="1461650864"/>
      </w:pPr>
      <w:proofErr w:type="spellStart"/>
      <w:r>
        <w:rPr>
          <w:rStyle w:val="a5"/>
          <w:b/>
          <w:bCs/>
        </w:rPr>
        <w:t>Տրված</w:t>
      </w:r>
      <w:proofErr w:type="spellEnd"/>
      <w:r>
        <w:rPr>
          <w:rStyle w:val="a5"/>
          <w:b/>
          <w:bCs/>
        </w:rPr>
        <w:t>`</w:t>
      </w:r>
      <w:r>
        <w:rPr>
          <w:rStyle w:val="a5"/>
          <w:rFonts w:ascii="Calibri" w:hAnsi="Calibri" w:cs="Calibri"/>
          <w:b/>
          <w:bCs/>
        </w:rPr>
        <w:t> </w:t>
      </w:r>
      <w:r>
        <w:rPr>
          <w:rStyle w:val="a5"/>
          <w:b/>
          <w:bCs/>
          <w:u w:val="single"/>
        </w:rPr>
        <w:t xml:space="preserve">03 </w:t>
      </w:r>
      <w:proofErr w:type="spellStart"/>
      <w:r>
        <w:rPr>
          <w:rStyle w:val="a5"/>
          <w:b/>
          <w:bCs/>
          <w:u w:val="single"/>
        </w:rPr>
        <w:t>հունիս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5"/>
          <w:b/>
          <w:bCs/>
          <w:u w:val="single"/>
        </w:rPr>
        <w:t>թ</w:t>
      </w:r>
      <w:r>
        <w:rPr>
          <w:rStyle w:val="a5"/>
          <w:b/>
          <w:bCs/>
          <w:u w:val="single"/>
        </w:rPr>
        <w:t>.</w:t>
      </w:r>
    </w:p>
    <w:p w14:paraId="51DEAE71" w14:textId="77777777" w:rsidR="00000000" w:rsidRDefault="00B022B0">
      <w:pPr>
        <w:pStyle w:val="a3"/>
        <w:divId w:val="1461650864"/>
      </w:pPr>
      <w:proofErr w:type="spellStart"/>
      <w:r>
        <w:t>Վաճառքի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իրացման</w:t>
      </w:r>
      <w:proofErr w:type="spellEnd"/>
      <w:r>
        <w:t xml:space="preserve"> </w:t>
      </w:r>
      <w:proofErr w:type="spellStart"/>
      <w:r>
        <w:t>թույլատրված</w:t>
      </w:r>
      <w:proofErr w:type="spellEnd"/>
      <w:r>
        <w:t xml:space="preserve"> </w:t>
      </w:r>
      <w:proofErr w:type="spellStart"/>
      <w:r>
        <w:t>ապրանքի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`</w:t>
      </w:r>
      <w:r>
        <w:br/>
      </w:r>
      <w:proofErr w:type="spellStart"/>
      <w:r>
        <w:rPr>
          <w:rStyle w:val="a5"/>
          <w:b/>
          <w:bCs/>
          <w:u w:val="single"/>
        </w:rPr>
        <w:t>Ոգելից</w:t>
      </w:r>
      <w:proofErr w:type="spellEnd"/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և</w:t>
      </w:r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ալկոհոլային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խմիչքների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վաճառք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որոշում</w:t>
      </w:r>
      <w:proofErr w:type="spellEnd"/>
      <w:r>
        <w:rPr>
          <w:rStyle w:val="a5"/>
          <w:b/>
          <w:bCs/>
          <w:u w:val="single"/>
        </w:rPr>
        <w:t xml:space="preserve"> 632-</w:t>
      </w:r>
      <w:r>
        <w:rPr>
          <w:rStyle w:val="a5"/>
          <w:b/>
          <w:bCs/>
          <w:u w:val="single"/>
        </w:rPr>
        <w:t>Ա</w:t>
      </w:r>
    </w:p>
    <w:p w14:paraId="66D6FD9D" w14:textId="77777777" w:rsidR="00000000" w:rsidRDefault="00B022B0">
      <w:pPr>
        <w:pStyle w:val="a3"/>
        <w:divId w:val="1461650864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անհատ</w:t>
      </w:r>
      <w:proofErr w:type="spellEnd"/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>&lt;&lt;</w:t>
      </w:r>
      <w:r>
        <w:rPr>
          <w:rStyle w:val="a5"/>
          <w:b/>
          <w:bCs/>
          <w:u w:val="single"/>
        </w:rPr>
        <w:t>ՋԱՂԱՑ</w:t>
      </w:r>
      <w:r>
        <w:rPr>
          <w:rStyle w:val="a5"/>
          <w:b/>
          <w:bCs/>
          <w:u w:val="single"/>
        </w:rPr>
        <w:t xml:space="preserve">&gt;&gt; </w:t>
      </w:r>
      <w:r>
        <w:rPr>
          <w:rStyle w:val="a5"/>
          <w:b/>
          <w:bCs/>
          <w:u w:val="single"/>
        </w:rPr>
        <w:t>ՍՊԸ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proofErr w:type="spellStart"/>
      <w:proofErr w:type="gramStart"/>
      <w:r>
        <w:rPr>
          <w:rStyle w:val="a5"/>
          <w:b/>
          <w:bCs/>
          <w:u w:val="single"/>
        </w:rPr>
        <w:t>Կապան</w:t>
      </w:r>
      <w:r>
        <w:rPr>
          <w:rStyle w:val="a5"/>
          <w:b/>
          <w:bCs/>
          <w:u w:val="single"/>
        </w:rPr>
        <w:t>,</w:t>
      </w:r>
      <w:r>
        <w:rPr>
          <w:rStyle w:val="a5"/>
          <w:b/>
          <w:bCs/>
          <w:u w:val="single"/>
        </w:rPr>
        <w:t>Ա</w:t>
      </w:r>
      <w:r>
        <w:rPr>
          <w:rStyle w:val="a5"/>
          <w:b/>
          <w:bCs/>
          <w:u w:val="single"/>
        </w:rPr>
        <w:t>.</w:t>
      </w:r>
      <w:r>
        <w:rPr>
          <w:rStyle w:val="a5"/>
          <w:b/>
          <w:bCs/>
          <w:u w:val="single"/>
        </w:rPr>
        <w:t>Մանուկյան</w:t>
      </w:r>
      <w:proofErr w:type="spellEnd"/>
      <w:proofErr w:type="gram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փողոցի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թիվ</w:t>
      </w:r>
      <w:proofErr w:type="spellEnd"/>
      <w:r>
        <w:rPr>
          <w:rStyle w:val="a5"/>
          <w:b/>
          <w:bCs/>
          <w:u w:val="single"/>
        </w:rPr>
        <w:t xml:space="preserve"> 1</w:t>
      </w:r>
      <w:r>
        <w:rPr>
          <w:rStyle w:val="a5"/>
          <w:b/>
          <w:bCs/>
          <w:u w:val="single"/>
        </w:rPr>
        <w:t>ա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ՀՎՀՀ</w:t>
      </w:r>
      <w:r>
        <w:rPr>
          <w:rStyle w:val="a5"/>
          <w:b/>
          <w:bCs/>
          <w:u w:val="single"/>
        </w:rPr>
        <w:t>` 09415082</w:t>
      </w:r>
      <w:r>
        <w:rPr>
          <w:b/>
          <w:bCs/>
          <w:i/>
          <w:iCs/>
        </w:rPr>
        <w:br/>
      </w:r>
      <w:r>
        <w:rPr>
          <w:rStyle w:val="a5"/>
          <w:rFonts w:ascii="Calibri" w:hAnsi="Calibri" w:cs="Calibri"/>
          <w:b/>
          <w:bCs/>
        </w:rPr>
        <w:t> </w:t>
      </w:r>
      <w:r>
        <w:rPr>
          <w:b/>
          <w:bCs/>
          <w:i/>
          <w:iCs/>
        </w:rPr>
        <w:br/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տեսակի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>`</w:t>
      </w:r>
      <w:r>
        <w:br/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համայնք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Նորաշենիկ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բնակավայր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Գետափնյա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թիվ</w:t>
      </w:r>
      <w:proofErr w:type="spellEnd"/>
      <w:r>
        <w:rPr>
          <w:rStyle w:val="a5"/>
          <w:b/>
          <w:bCs/>
          <w:u w:val="single"/>
        </w:rPr>
        <w:t xml:space="preserve"> 9</w:t>
      </w:r>
    </w:p>
    <w:p w14:paraId="60CC64B2" w14:textId="77777777" w:rsidR="00000000" w:rsidRDefault="00B022B0">
      <w:pPr>
        <w:pStyle w:val="a3"/>
        <w:divId w:val="1461650864"/>
      </w:pPr>
      <w:proofErr w:type="spellStart"/>
      <w:r>
        <w:t>Շինության</w:t>
      </w:r>
      <w:proofErr w:type="spellEnd"/>
      <w:r>
        <w:t xml:space="preserve"> </w:t>
      </w:r>
      <w:proofErr w:type="spellStart"/>
      <w:r>
        <w:t>տեսակը</w:t>
      </w:r>
      <w:proofErr w:type="spellEnd"/>
      <w:r>
        <w:t>`</w:t>
      </w:r>
      <w:r>
        <w:rPr>
          <w:b/>
          <w:bCs/>
          <w:i/>
          <w:iCs/>
        </w:rPr>
        <w:br/>
      </w:r>
      <w:proofErr w:type="spellStart"/>
      <w:r>
        <w:rPr>
          <w:rStyle w:val="a5"/>
          <w:b/>
          <w:bCs/>
          <w:u w:val="single"/>
        </w:rPr>
        <w:t>Հիմնական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շինություն</w:t>
      </w:r>
      <w:proofErr w:type="spellEnd"/>
    </w:p>
    <w:p w14:paraId="1C3FF9C0" w14:textId="77777777" w:rsidR="00000000" w:rsidRDefault="00B022B0">
      <w:pPr>
        <w:pStyle w:val="a3"/>
        <w:divId w:val="1461650864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 xml:space="preserve">01 </w:t>
      </w:r>
      <w:proofErr w:type="spellStart"/>
      <w:r>
        <w:rPr>
          <w:rStyle w:val="a5"/>
          <w:b/>
          <w:bCs/>
          <w:u w:val="single"/>
        </w:rPr>
        <w:t>հունիս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30 </w:t>
      </w:r>
      <w:proofErr w:type="spellStart"/>
      <w:r>
        <w:rPr>
          <w:rStyle w:val="a5"/>
          <w:b/>
          <w:bCs/>
          <w:u w:val="single"/>
        </w:rPr>
        <w:t>սեպտեմբեր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</w:p>
    <w:p w14:paraId="5D5D029B" w14:textId="77777777" w:rsidR="00000000" w:rsidRDefault="00B022B0">
      <w:pPr>
        <w:pStyle w:val="a3"/>
        <w:jc w:val="center"/>
        <w:divId w:val="1461650864"/>
      </w:pPr>
      <w:r>
        <w:rPr>
          <w:b/>
          <w:bCs/>
        </w:rPr>
        <w:br/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rPr>
          <w:rStyle w:val="a4"/>
        </w:rPr>
        <w:t>Գ</w:t>
      </w:r>
      <w:r>
        <w:rPr>
          <w:rStyle w:val="a4"/>
        </w:rPr>
        <w:t xml:space="preserve">. </w:t>
      </w:r>
      <w:r>
        <w:rPr>
          <w:rStyle w:val="a4"/>
        </w:rPr>
        <w:t>ՓԱՐՍՅԱՆ</w:t>
      </w:r>
      <w:r>
        <w:rPr>
          <w:rStyle w:val="a4"/>
          <w:rFonts w:ascii="Calibri" w:hAnsi="Calibri" w:cs="Calibri"/>
          <w:sz w:val="27"/>
          <w:szCs w:val="27"/>
        </w:rPr>
        <w:t> </w:t>
      </w:r>
    </w:p>
    <w:p w14:paraId="5439D591" w14:textId="77777777" w:rsidR="00000000" w:rsidRDefault="00B022B0">
      <w:pPr>
        <w:pStyle w:val="a3"/>
        <w:jc w:val="right"/>
        <w:divId w:val="1461650864"/>
      </w:pPr>
      <w:r>
        <w:rPr>
          <w:rFonts w:ascii="Calibri" w:hAnsi="Calibri" w:cs="Calibri"/>
        </w:rPr>
        <w:t> </w:t>
      </w:r>
    </w:p>
    <w:p w14:paraId="49C2ECAC" w14:textId="77777777" w:rsidR="00000000" w:rsidRDefault="00B022B0">
      <w:pPr>
        <w:pStyle w:val="a3"/>
        <w:jc w:val="right"/>
        <w:divId w:val="1461650864"/>
      </w:pPr>
      <w:r>
        <w:rPr>
          <w:b/>
          <w:bCs/>
          <w:i/>
          <w:iCs/>
        </w:rPr>
        <w:br/>
      </w: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14:paraId="55FE69E2" w14:textId="77777777" w:rsidR="00B022B0" w:rsidRDefault="00B022B0">
      <w:pPr>
        <w:pStyle w:val="a3"/>
        <w:jc w:val="right"/>
        <w:divId w:val="1461650864"/>
      </w:pPr>
      <w:r>
        <w:rPr>
          <w:noProof/>
        </w:rPr>
        <w:drawing>
          <wp:inline distT="0" distB="0" distL="0" distR="0" wp14:anchorId="495BAFE9" wp14:editId="5D78584E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 </w:t>
      </w:r>
    </w:p>
    <w:sectPr w:rsidR="00B022B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53"/>
    <w:rsid w:val="00035A16"/>
    <w:rsid w:val="00115953"/>
    <w:rsid w:val="00B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609"/>
  <w15:docId w15:val="{4ECF85D4-28DD-4E23-A019-E1FFBAF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2025-06-03T07:23:00Z</dcterms:created>
  <dcterms:modified xsi:type="dcterms:W3CDTF">2025-06-03T07:23:00Z</dcterms:modified>
</cp:coreProperties>
</file>